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38CD5" w14:textId="77777777" w:rsidR="00B9183D" w:rsidRDefault="000C4104">
      <w:pPr>
        <w:pStyle w:val="Titel"/>
        <w:spacing w:before="240" w:after="240"/>
      </w:pPr>
      <w:r>
        <w:rPr>
          <w:i/>
          <w:iCs/>
        </w:rPr>
        <w:t>Overeenkomst Enterprise Service Bus</w:t>
      </w:r>
    </w:p>
    <w:p w14:paraId="3D138CD6" w14:textId="77777777" w:rsidR="00B9183D" w:rsidRDefault="000C4104">
      <w:pPr>
        <w:spacing w:before="240" w:after="240" w:line="240" w:lineRule="auto"/>
      </w:pPr>
      <w:r>
        <w:rPr>
          <w:b/>
          <w:bCs/>
        </w:rPr>
        <w:t>De ondergetekenden:</w:t>
      </w:r>
    </w:p>
    <w:p w14:paraId="3D138CD7" w14:textId="61945D55" w:rsidR="00B9183D" w:rsidRPr="00576859" w:rsidRDefault="000C4104" w:rsidP="00576859">
      <w:pPr>
        <w:pStyle w:val="Partijen"/>
      </w:pPr>
      <w:r>
        <w:t xml:space="preserve">De publiekrechtelijke </w:t>
      </w:r>
      <w:r w:rsidRPr="00576859">
        <w:t>rechtspersoon</w:t>
      </w:r>
      <w:r>
        <w:t xml:space="preserve"> </w:t>
      </w:r>
      <w:r w:rsidRPr="00576859">
        <w:rPr>
          <w:i/>
          <w:iCs/>
        </w:rPr>
        <w:t>Gemeente Hilversum</w:t>
      </w:r>
      <w:r>
        <w:t xml:space="preserve">, gevestigd en kantoorhoudende te </w:t>
      </w:r>
      <w:r w:rsidRPr="00576859">
        <w:rPr>
          <w:i/>
          <w:iCs/>
        </w:rPr>
        <w:t>Hilversum</w:t>
      </w:r>
      <w:r>
        <w:t xml:space="preserve"> aan </w:t>
      </w:r>
      <w:r w:rsidRPr="00576859">
        <w:rPr>
          <w:i/>
          <w:iCs/>
        </w:rPr>
        <w:t>Dudokpark 1</w:t>
      </w:r>
      <w:r>
        <w:t xml:space="preserve"> (KvK-nummer </w:t>
      </w:r>
      <w:r w:rsidRPr="00576859">
        <w:rPr>
          <w:i/>
          <w:iCs/>
        </w:rPr>
        <w:t>32170443</w:t>
      </w:r>
      <w:r>
        <w:t xml:space="preserve">), hierbij rechtsgeldig vertegenwoordigd door </w:t>
      </w:r>
      <w:r w:rsidRPr="00576859">
        <w:rPr>
          <w:i/>
          <w:iCs/>
        </w:rPr>
        <w:t>Thomas Meester, Concerndirecteur</w:t>
      </w:r>
      <w:r>
        <w:t>, hierna te noemen "Opdrachtgever"; en</w:t>
      </w:r>
    </w:p>
    <w:p w14:paraId="3D138CD8" w14:textId="77777777" w:rsidR="00B9183D" w:rsidRDefault="000C4104">
      <w:pPr>
        <w:pStyle w:val="Partijen"/>
        <w:spacing w:before="240" w:after="240" w:line="240" w:lineRule="auto"/>
      </w:pPr>
      <w:r>
        <w:t>[NAAM_LEVERANCIER], gevestigd en kantoorhoudende te [PLAATS_LEVERANCIER] aan [ADRES_LEVERANCIER] (KvK-nummer [KVK_LEVERANCIER]), hierbij rechtsgeldig vertegenwoordigd door [NAAM], [FUNCTIE], hierna te noemen "Leverancier";</w:t>
      </w:r>
    </w:p>
    <w:p w14:paraId="3D138CD9" w14:textId="77777777" w:rsidR="00B9183D" w:rsidRDefault="000C4104">
      <w:pPr>
        <w:spacing w:before="240" w:after="240" w:line="240" w:lineRule="auto"/>
      </w:pPr>
      <w:r>
        <w:t>Opdrachtgever en Leverancier worden hierna gezamenlijk ook aangeduid als "Partijen" en afzonderlijk als "Partij".</w:t>
      </w:r>
    </w:p>
    <w:p w14:paraId="3D138CDA" w14:textId="77777777" w:rsidR="00B9183D" w:rsidRDefault="000C4104">
      <w:pPr>
        <w:spacing w:before="240" w:after="240" w:line="240" w:lineRule="auto"/>
      </w:pPr>
      <w:r>
        <w:rPr>
          <w:b/>
          <w:bCs/>
        </w:rPr>
        <w:t>Nemen het volgende in aanmerking:</w:t>
      </w:r>
    </w:p>
    <w:p w14:paraId="3D138CDB" w14:textId="77777777" w:rsidR="00B9183D" w:rsidRPr="00CC5F0D" w:rsidRDefault="000C4104">
      <w:pPr>
        <w:pStyle w:val="Opsomming"/>
        <w:spacing w:before="240" w:after="240" w:line="240" w:lineRule="auto"/>
      </w:pPr>
      <w:r w:rsidRPr="00CC5F0D">
        <w:t>Partijen hebben kennisgenomen van het Bestek;</w:t>
      </w:r>
    </w:p>
    <w:p w14:paraId="3D138CDC" w14:textId="77777777" w:rsidR="00B9183D" w:rsidRDefault="000C4104">
      <w:pPr>
        <w:pStyle w:val="Opsomming"/>
        <w:spacing w:before="240" w:after="240" w:line="240" w:lineRule="auto"/>
      </w:pPr>
      <w:r>
        <w:t xml:space="preserve">Opdrachtgever is overgegaan tot </w:t>
      </w:r>
      <w:r>
        <w:rPr>
          <w:i/>
          <w:iCs/>
        </w:rPr>
        <w:t>een Europese aanbesteding</w:t>
      </w:r>
      <w:r>
        <w:t>;</w:t>
      </w:r>
    </w:p>
    <w:p w14:paraId="3D138CDD" w14:textId="1D494AE8" w:rsidR="00B9183D" w:rsidRDefault="000C4104">
      <w:pPr>
        <w:pStyle w:val="Opsomming"/>
        <w:spacing w:before="240" w:after="240" w:line="240" w:lineRule="auto"/>
      </w:pPr>
      <w:r>
        <w:t xml:space="preserve">Leverancier is een ervaren leverancier van </w:t>
      </w:r>
      <w:r w:rsidR="002C08FD">
        <w:t>Enterprise Service Bus software</w:t>
      </w:r>
      <w:r>
        <w:t>;</w:t>
      </w:r>
    </w:p>
    <w:p w14:paraId="3D138CDE" w14:textId="77777777" w:rsidR="00B9183D" w:rsidRDefault="000C4104">
      <w:pPr>
        <w:pStyle w:val="Opsomming"/>
        <w:spacing w:before="240" w:after="240" w:line="240" w:lineRule="auto"/>
      </w:pPr>
      <w:r>
        <w:t>Leverancier heeft aangegeven dat met haar ICT Prestatie aan de eisen van de Opdrachtgever zal worden voldaan;</w:t>
      </w:r>
    </w:p>
    <w:p w14:paraId="3D138CDF" w14:textId="77777777" w:rsidR="00B9183D" w:rsidRDefault="000C4104">
      <w:pPr>
        <w:pStyle w:val="Opsomming"/>
        <w:spacing w:before="240" w:after="240" w:line="240" w:lineRule="auto"/>
      </w:pPr>
      <w:r>
        <w:t>Opdrachtgever heeft de opdracht gegund aan Leverancier;</w:t>
      </w:r>
    </w:p>
    <w:p w14:paraId="3D138CE0" w14:textId="77777777" w:rsidR="00B9183D" w:rsidRDefault="000C4104">
      <w:pPr>
        <w:pStyle w:val="Opsomming"/>
        <w:spacing w:before="240" w:after="240" w:line="240" w:lineRule="auto"/>
      </w:pPr>
      <w:r>
        <w:t>Partijen wensen de uit het bovenstaande voortvloeiende rechtsverhouding schriftelijk vast te leggen.</w:t>
      </w:r>
    </w:p>
    <w:p w14:paraId="3D138CE1" w14:textId="77777777" w:rsidR="00B9183D" w:rsidRDefault="000C4104">
      <w:pPr>
        <w:spacing w:before="240" w:after="240" w:line="240" w:lineRule="auto"/>
      </w:pPr>
      <w:r>
        <w:rPr>
          <w:b/>
          <w:bCs/>
        </w:rPr>
        <w:t>Zijn als volgt overeengekomen:</w:t>
      </w:r>
    </w:p>
    <w:p w14:paraId="3D138CE2" w14:textId="77777777" w:rsidR="00B9183D" w:rsidRPr="0074024E" w:rsidRDefault="000C4104" w:rsidP="0074024E">
      <w:pPr>
        <w:pStyle w:val="ArticleLevel1"/>
      </w:pPr>
      <w:r w:rsidRPr="0074024E">
        <w:t>Algemeen</w:t>
      </w:r>
    </w:p>
    <w:p w14:paraId="3D138CE3" w14:textId="77777777" w:rsidR="00B9183D" w:rsidRPr="0074024E" w:rsidRDefault="000C4104" w:rsidP="0074024E">
      <w:pPr>
        <w:pStyle w:val="ArticleLevel2"/>
      </w:pPr>
      <w:r w:rsidRPr="0074024E">
        <w:t>Deze Overeenkomst heeft betrekking op:</w:t>
      </w:r>
    </w:p>
    <w:p w14:paraId="3D138CE4" w14:textId="77777777" w:rsidR="00B9183D" w:rsidRDefault="000C4104" w:rsidP="00473994">
      <w:pPr>
        <w:pStyle w:val="ArticleLevel5"/>
        <w:numPr>
          <w:ilvl w:val="4"/>
          <w:numId w:val="8"/>
        </w:numPr>
        <w:spacing w:before="240" w:after="240"/>
        <w:ind w:left="993"/>
      </w:pPr>
      <w:r>
        <w:rPr>
          <w:i/>
          <w:iCs/>
        </w:rPr>
        <w:t>het verrichten van Implementatiewerkzaamheden</w:t>
      </w:r>
      <w:r>
        <w:t>.</w:t>
      </w:r>
    </w:p>
    <w:p w14:paraId="3D138CE5" w14:textId="4139BFC6" w:rsidR="00B9183D" w:rsidRPr="0074024E" w:rsidRDefault="000C4104" w:rsidP="0074024E">
      <w:pPr>
        <w:pStyle w:val="ArticleLevel2"/>
      </w:pPr>
      <w:r w:rsidRPr="0074024E">
        <w:t>Op deze Overeenkomst zijn de Inkoopvoorwaarden van de GIBIT 2025 ("Inkoopvoorwaarden") van toepassing. Waar in deze Overeenkomst begrippen met een (begin)hoofdletter worden gebruikt, hebben zij de betekenis zoals gegeven in de Inkoopvoorwaarden</w:t>
      </w:r>
      <w:r w:rsidR="00B05FAA" w:rsidRPr="0074024E">
        <w:t xml:space="preserve"> </w:t>
      </w:r>
      <w:r w:rsidR="00566E70" w:rsidRPr="0074024E">
        <w:t>en in de Aanbestedingsleidraad. Bij verschillende betekenis van de begrippen, geldt de betekenis zoals gegeven in de Inkoopvoorwaarden</w:t>
      </w:r>
      <w:r w:rsidRPr="0074024E">
        <w:t>.</w:t>
      </w:r>
    </w:p>
    <w:p w14:paraId="3D138CE6" w14:textId="77777777" w:rsidR="00B9183D" w:rsidRPr="0074024E" w:rsidRDefault="000C4104" w:rsidP="0074024E">
      <w:pPr>
        <w:pStyle w:val="ArticleLevel2"/>
      </w:pPr>
      <w:r w:rsidRPr="0074024E">
        <w:t>Eventuele algemene leverings- en betalingsvoorwaarden van Leverancier zijn niet van toepassing op de Overeenkomst, ook niet indien Partijen naar deze voorwaarden verwijzen op briefpapier, offertes, facturen of anderszins.</w:t>
      </w:r>
    </w:p>
    <w:p w14:paraId="3D138CE7" w14:textId="77777777" w:rsidR="00B9183D" w:rsidRPr="0074024E" w:rsidRDefault="000C4104" w:rsidP="0074024E">
      <w:pPr>
        <w:pStyle w:val="ArticleLevel2"/>
      </w:pPr>
      <w:bookmarkStart w:id="0" w:name="_Ref228822450"/>
      <w:r w:rsidRPr="0074024E">
        <w:lastRenderedPageBreak/>
        <w:t>Onderstaande documenten maken deel uit van de Overeenkomst als bijlage. Voor zover deze documenten met elkaar in tegenspraak zijn, geldt dat bepalingen van het hoger geplaatste document prevaleren boven de betreffende bepalingen van het lager geplaatste document, tenzij het tegendeel blijkt uit het betreffende document. Voorts geldt dat een nieuwere door Partijen vastgestelde versie van een document de oudere versie vervangt.</w:t>
      </w:r>
      <w:bookmarkEnd w:id="0"/>
    </w:p>
    <w:p w14:paraId="535F4278" w14:textId="3FDA5E07" w:rsidR="002E6A02" w:rsidRPr="00D52987" w:rsidRDefault="002E6A02" w:rsidP="0074024E">
      <w:pPr>
        <w:pStyle w:val="ArticleLevel5"/>
      </w:pPr>
      <w:r w:rsidRPr="00D52987">
        <w:rPr>
          <w:u w:color="000000"/>
        </w:rPr>
        <w:t>De Overeenkomst</w:t>
      </w:r>
      <w:r w:rsidRPr="00D52987">
        <w:t>;</w:t>
      </w:r>
    </w:p>
    <w:p w14:paraId="4A3CFA8B" w14:textId="6F052691" w:rsidR="00B008CC" w:rsidRPr="00D52987" w:rsidRDefault="00B008CC" w:rsidP="0074024E">
      <w:pPr>
        <w:pStyle w:val="ArticleLevel5"/>
      </w:pPr>
      <w:r w:rsidRPr="00D52987">
        <w:t>Het Bestek</w:t>
      </w:r>
      <w:r w:rsidR="00B50A44" w:rsidRPr="00D52987">
        <w:t xml:space="preserve"> inclusief de </w:t>
      </w:r>
      <w:r w:rsidRPr="00D52987">
        <w:t>Nota van Inlichtingen (</w:t>
      </w:r>
      <w:proofErr w:type="spellStart"/>
      <w:r w:rsidRPr="00D52987">
        <w:t>NvI</w:t>
      </w:r>
      <w:proofErr w:type="spellEnd"/>
      <w:r w:rsidRPr="00D52987">
        <w:t>) d.d. 5 juni 2026;</w:t>
      </w:r>
    </w:p>
    <w:p w14:paraId="3E8CE49F" w14:textId="6123BE7C" w:rsidR="00C06D2F" w:rsidRPr="00D52987" w:rsidRDefault="00C06D2F" w:rsidP="0074024E">
      <w:pPr>
        <w:pStyle w:val="ArticleLevel5"/>
      </w:pPr>
      <w:r w:rsidRPr="00D52987">
        <w:t>De Verwerkersovereenkomst;</w:t>
      </w:r>
    </w:p>
    <w:p w14:paraId="32B57FC2" w14:textId="77777777" w:rsidR="00C06D2F" w:rsidRPr="00D52987" w:rsidRDefault="00C06D2F" w:rsidP="0074024E">
      <w:pPr>
        <w:pStyle w:val="ArticleLevel5"/>
      </w:pPr>
      <w:r w:rsidRPr="00D52987">
        <w:rPr>
          <w:u w:color="000000"/>
        </w:rPr>
        <w:t>De Inkoopvoorwaarden</w:t>
      </w:r>
      <w:r w:rsidRPr="00D52987">
        <w:t>;</w:t>
      </w:r>
    </w:p>
    <w:p w14:paraId="0180A8C7" w14:textId="6A93B620" w:rsidR="00C06D2F" w:rsidRPr="00D52987" w:rsidRDefault="00C06D2F" w:rsidP="0074024E">
      <w:pPr>
        <w:pStyle w:val="ArticleLevel5"/>
      </w:pPr>
      <w:r w:rsidRPr="00D52987">
        <w:t>Het verslag van het verificatiegesprek;</w:t>
      </w:r>
    </w:p>
    <w:p w14:paraId="3D138CE8" w14:textId="4309FCD1" w:rsidR="00B9183D" w:rsidRPr="00D52987" w:rsidRDefault="000C4104" w:rsidP="0074024E">
      <w:pPr>
        <w:pStyle w:val="ArticleLevel5"/>
      </w:pPr>
      <w:r w:rsidRPr="00D52987">
        <w:t>De Service Level Agreement (SLA)</w:t>
      </w:r>
      <w:r w:rsidR="00196B72" w:rsidRPr="00D52987">
        <w:t xml:space="preserve"> en Dossier Afspraken Procedures (DAP)</w:t>
      </w:r>
      <w:r w:rsidRPr="00D52987">
        <w:t>;</w:t>
      </w:r>
    </w:p>
    <w:p w14:paraId="3D138CE9" w14:textId="6C1D03F9" w:rsidR="00B9183D" w:rsidRPr="00D52987" w:rsidRDefault="00B50A44" w:rsidP="0074024E">
      <w:pPr>
        <w:pStyle w:val="ArticleLevel5"/>
      </w:pPr>
      <w:r w:rsidRPr="00D52987">
        <w:t>H</w:t>
      </w:r>
      <w:r w:rsidR="000C4104" w:rsidRPr="00D52987">
        <w:t>et Implementatieplan;</w:t>
      </w:r>
    </w:p>
    <w:p w14:paraId="3D138CEB" w14:textId="7F3D30DC" w:rsidR="00B9183D" w:rsidRPr="00D52987" w:rsidRDefault="00B50A44" w:rsidP="0074024E">
      <w:pPr>
        <w:pStyle w:val="ArticleLevel5"/>
      </w:pPr>
      <w:r w:rsidRPr="00D52987">
        <w:t>H</w:t>
      </w:r>
      <w:r w:rsidR="000C4104" w:rsidRPr="00D52987">
        <w:t>et Exit-plan;</w:t>
      </w:r>
    </w:p>
    <w:p w14:paraId="3D138CF0" w14:textId="111B4D9E" w:rsidR="00B9183D" w:rsidRPr="00D52987" w:rsidRDefault="00196B72" w:rsidP="0074024E">
      <w:pPr>
        <w:pStyle w:val="ArticleLevel5"/>
      </w:pPr>
      <w:r w:rsidRPr="00D52987">
        <w:t>D</w:t>
      </w:r>
      <w:r w:rsidR="000C4104" w:rsidRPr="00D52987">
        <w:t>e offerte/inschrijving.</w:t>
      </w:r>
    </w:p>
    <w:p w14:paraId="3D138CF1" w14:textId="77777777" w:rsidR="00B9183D" w:rsidRPr="00C154AF" w:rsidRDefault="000C4104" w:rsidP="00C154AF">
      <w:pPr>
        <w:pStyle w:val="ArticleLevel2"/>
      </w:pPr>
      <w:r w:rsidRPr="00C154AF">
        <w:t>Partijen bevestigen dat zij alle bovengenoemde bijlagen hebben ontvangen en dat zij kennis hebben genomen van de inhoud daarvan.</w:t>
      </w:r>
    </w:p>
    <w:p w14:paraId="3D138CF2" w14:textId="77777777" w:rsidR="00B9183D" w:rsidRPr="00C154AF" w:rsidRDefault="000C4104" w:rsidP="00C154AF">
      <w:pPr>
        <w:pStyle w:val="ArticleLevel2"/>
      </w:pPr>
      <w:r w:rsidRPr="00C154AF">
        <w:t>Wijzigingen van en aanvullingen op de Overeenkomst en bovengenoemde bijlagen gelden slechts indien deze schriftelijk tussen Partijen zijn overeengekomen.</w:t>
      </w:r>
    </w:p>
    <w:p w14:paraId="3D138CF3" w14:textId="77777777" w:rsidR="00B9183D" w:rsidRPr="00C154AF" w:rsidRDefault="000C4104" w:rsidP="00C154AF">
      <w:pPr>
        <w:pStyle w:val="ArticleLevel1"/>
      </w:pPr>
      <w:r w:rsidRPr="00C154AF">
        <w:t>De ICT Prestatie</w:t>
      </w:r>
    </w:p>
    <w:p w14:paraId="753BDD93" w14:textId="0A8E020E" w:rsidR="002E6A02" w:rsidRPr="00C154AF" w:rsidRDefault="002E6A02" w:rsidP="00C154AF">
      <w:pPr>
        <w:pStyle w:val="ArticleLevel2"/>
      </w:pPr>
      <w:r w:rsidRPr="00C154AF">
        <w:t xml:space="preserve">Leverancier verplicht zich tot het leveren van de ICT Prestatie zoals beschreven in deze Overeenkomst en de Bijlagen in lid </w:t>
      </w:r>
      <w:r w:rsidRPr="00C154AF">
        <w:fldChar w:fldCharType="begin"/>
      </w:r>
      <w:r w:rsidRPr="00C154AF">
        <w:instrText xml:space="preserve"> REF _Ref228822450 \r \h </w:instrText>
      </w:r>
      <w:r w:rsidR="00C154AF">
        <w:instrText xml:space="preserve"> \* MERGEFORMAT </w:instrText>
      </w:r>
      <w:r w:rsidRPr="00C154AF">
        <w:fldChar w:fldCharType="separate"/>
      </w:r>
      <w:r w:rsidRPr="00C154AF">
        <w:t>1.3</w:t>
      </w:r>
      <w:r w:rsidRPr="00C154AF">
        <w:fldChar w:fldCharType="end"/>
      </w:r>
      <w:r w:rsidRPr="00C154AF">
        <w:t xml:space="preserve">. </w:t>
      </w:r>
    </w:p>
    <w:p w14:paraId="3D138CF4" w14:textId="1C8A73C8" w:rsidR="00B9183D" w:rsidRPr="00C154AF" w:rsidRDefault="000C4104" w:rsidP="00C154AF">
      <w:pPr>
        <w:pStyle w:val="ArticleLevel2"/>
      </w:pPr>
      <w:r w:rsidRPr="00C154AF">
        <w:t>Tot het Overeengekomen gebruik behoort dat de ICT Prestatie voldoet aan hetgeen beschreven is in de bijlagen.</w:t>
      </w:r>
    </w:p>
    <w:p w14:paraId="3D138CF5" w14:textId="77777777" w:rsidR="00B9183D" w:rsidRPr="00C154AF" w:rsidRDefault="000C4104" w:rsidP="00C154AF">
      <w:pPr>
        <w:pStyle w:val="ArticleLevel2"/>
      </w:pPr>
      <w:r w:rsidRPr="00C154AF">
        <w:t>De Leverancier verstrekt Documentatie en actualiseert deze waar nodig. Geactualiseerde Documentatie stelt Leverancier voor Opdrachtgever beschikbaar.</w:t>
      </w:r>
    </w:p>
    <w:p w14:paraId="0AF43282" w14:textId="77777777" w:rsidR="00FA2D3F" w:rsidRPr="00C154AF" w:rsidRDefault="00FA2D3F" w:rsidP="00C154AF">
      <w:pPr>
        <w:pStyle w:val="ArticleLevel1"/>
      </w:pPr>
      <w:r w:rsidRPr="00C154AF">
        <w:t>Duur, beëindiging en gevolgen van beëindiging</w:t>
      </w:r>
    </w:p>
    <w:p w14:paraId="6B374BB1" w14:textId="30E784CF" w:rsidR="007949F1" w:rsidRPr="00C154AF" w:rsidRDefault="007949F1" w:rsidP="00C154AF">
      <w:pPr>
        <w:pStyle w:val="ArticleLevel2"/>
      </w:pPr>
      <w:r w:rsidRPr="00C154AF">
        <w:t xml:space="preserve">De Overeenkomst komt tot stand door ondertekening daarvan door beide Partijen en wordt aangegaan voor de duur </w:t>
      </w:r>
      <w:r w:rsidRPr="00167BAA">
        <w:rPr>
          <w:highlight w:val="yellow"/>
        </w:rPr>
        <w:t xml:space="preserve">van </w:t>
      </w:r>
      <w:r w:rsidR="00475B91" w:rsidRPr="00167BAA">
        <w:rPr>
          <w:highlight w:val="yellow"/>
        </w:rPr>
        <w:t>drie</w:t>
      </w:r>
      <w:r w:rsidR="00EE02C8" w:rsidRPr="00167BAA">
        <w:rPr>
          <w:highlight w:val="yellow"/>
        </w:rPr>
        <w:t xml:space="preserve"> (</w:t>
      </w:r>
      <w:r w:rsidR="00475B91" w:rsidRPr="00167BAA">
        <w:rPr>
          <w:highlight w:val="yellow"/>
        </w:rPr>
        <w:t>3</w:t>
      </w:r>
      <w:r w:rsidR="00EE02C8" w:rsidRPr="00167BAA">
        <w:rPr>
          <w:highlight w:val="yellow"/>
        </w:rPr>
        <w:t>)</w:t>
      </w:r>
      <w:r w:rsidRPr="00167BAA">
        <w:rPr>
          <w:highlight w:val="yellow"/>
        </w:rPr>
        <w:t xml:space="preserve"> jaar</w:t>
      </w:r>
      <w:r w:rsidR="00C154AF" w:rsidRPr="00167BAA">
        <w:rPr>
          <w:highlight w:val="yellow"/>
        </w:rPr>
        <w:t xml:space="preserve"> en </w:t>
      </w:r>
      <w:r w:rsidR="00475B91" w:rsidRPr="00167BAA">
        <w:rPr>
          <w:highlight w:val="yellow"/>
        </w:rPr>
        <w:t>vijf</w:t>
      </w:r>
      <w:r w:rsidR="00C154AF" w:rsidRPr="00167BAA">
        <w:rPr>
          <w:highlight w:val="yellow"/>
        </w:rPr>
        <w:t xml:space="preserve"> </w:t>
      </w:r>
      <w:r w:rsidR="00EE02C8" w:rsidRPr="00167BAA">
        <w:rPr>
          <w:highlight w:val="yellow"/>
        </w:rPr>
        <w:t>(</w:t>
      </w:r>
      <w:r w:rsidR="00475B91" w:rsidRPr="00167BAA">
        <w:rPr>
          <w:highlight w:val="yellow"/>
        </w:rPr>
        <w:t>5</w:t>
      </w:r>
      <w:r w:rsidR="00EE02C8" w:rsidRPr="00167BAA">
        <w:rPr>
          <w:highlight w:val="yellow"/>
        </w:rPr>
        <w:t xml:space="preserve">) </w:t>
      </w:r>
      <w:r w:rsidR="00C154AF" w:rsidRPr="00167BAA">
        <w:rPr>
          <w:highlight w:val="yellow"/>
        </w:rPr>
        <w:t>maanden</w:t>
      </w:r>
      <w:r w:rsidRPr="00C154AF">
        <w:t xml:space="preserve">, ingaande op </w:t>
      </w:r>
      <w:r w:rsidR="00EE02C8">
        <w:t>1 augustus 2026</w:t>
      </w:r>
      <w:r w:rsidRPr="00C154AF">
        <w:t xml:space="preserve">. Als geen gebruik wordt gemaakt van de in lid 2 vermelde mogelijkheid tot verlenging, dan eindigt de Overeenkomst van rechtswege op </w:t>
      </w:r>
      <w:r w:rsidR="00EE02C8">
        <w:t xml:space="preserve">31 december </w:t>
      </w:r>
      <w:r w:rsidR="00EE02C8" w:rsidRPr="001B39E5">
        <w:rPr>
          <w:highlight w:val="yellow"/>
        </w:rPr>
        <w:t>20</w:t>
      </w:r>
      <w:r w:rsidR="001B39E5" w:rsidRPr="001B39E5">
        <w:rPr>
          <w:highlight w:val="yellow"/>
        </w:rPr>
        <w:t>29</w:t>
      </w:r>
      <w:r w:rsidRPr="00C154AF">
        <w:t>.</w:t>
      </w:r>
      <w:r w:rsidR="00167BAA">
        <w:t xml:space="preserve"> </w:t>
      </w:r>
    </w:p>
    <w:p w14:paraId="243DD601" w14:textId="26553287" w:rsidR="00D1699B" w:rsidRPr="00C154AF" w:rsidRDefault="00D1699B" w:rsidP="00C154AF">
      <w:pPr>
        <w:pStyle w:val="ArticleLevel2"/>
      </w:pPr>
      <w:r w:rsidRPr="00C154AF">
        <w:t xml:space="preserve">Na afloop van de in het eerste lid genoemde looptijd kan de Overeenkomst slechts op verzoek van Opdrachtgever maximaal </w:t>
      </w:r>
      <w:r w:rsidR="00EE02C8">
        <w:t>vijf</w:t>
      </w:r>
      <w:r w:rsidRPr="00C154AF">
        <w:t xml:space="preserve"> maal voor de duur van </w:t>
      </w:r>
      <w:r w:rsidR="00EE02C8">
        <w:t xml:space="preserve">telkens vierentwintig (24) maanden </w:t>
      </w:r>
      <w:r w:rsidRPr="00C154AF">
        <w:t>worden verlengd, onder gelijkblijvende voorwaarden. Indien Opdrachtgever gebruik wenst te maken van de optie tot verlenging, deelt hij dit schriftelijk, uiterlijk drie (3) maanden voor het einde van de looptijd van de Overeenkomst aan Leverancier mee.</w:t>
      </w:r>
    </w:p>
    <w:p w14:paraId="1D58DB96" w14:textId="481ADFF8" w:rsidR="0031412F" w:rsidRPr="009930C1" w:rsidRDefault="0031412F" w:rsidP="009930C1">
      <w:pPr>
        <w:pStyle w:val="ArticleLevel2"/>
      </w:pPr>
      <w:r w:rsidRPr="009930C1">
        <w:lastRenderedPageBreak/>
        <w:t>Leverancier is gehouden om medewerking te verlenen aan een verlenging van de Overeenkomst, zodanig dat de Opdrachtgever in staat is om een aanbesteding voor een vervangend systeem te houden, alsmede het nieuwe systeem te implementeren, voorafgaande aan het einde van de Overeenkomst. In dat geval kan de verlenging ook korter zijn dan de in lid 2 genoemde periodes.</w:t>
      </w:r>
    </w:p>
    <w:p w14:paraId="2B50B3A3" w14:textId="6D7AE5DE" w:rsidR="00FA2D3F" w:rsidRPr="009930C1" w:rsidRDefault="004A2522" w:rsidP="009930C1">
      <w:pPr>
        <w:pStyle w:val="ArticleLevel2"/>
      </w:pPr>
      <w:r w:rsidRPr="009930C1">
        <w:t>Indien gebruik wordt gemaakt van een verlenging als bedoeld in lid 2 van dit artikel dan eindigt de Overeenkomst bij verlenging</w:t>
      </w:r>
      <w:r w:rsidR="009930C1">
        <w:t xml:space="preserve"> telkens</w:t>
      </w:r>
      <w:r w:rsidRPr="009930C1">
        <w:t xml:space="preserve"> van rechtswege op </w:t>
      </w:r>
      <w:r w:rsidR="009930C1">
        <w:t xml:space="preserve">de van toepassing zijnde einddatum. </w:t>
      </w:r>
    </w:p>
    <w:p w14:paraId="3D138CF6" w14:textId="77777777" w:rsidR="00B9183D" w:rsidRPr="00DC1C1C" w:rsidRDefault="000C4104" w:rsidP="00DC1C1C">
      <w:pPr>
        <w:pStyle w:val="ArticleLevel1"/>
      </w:pPr>
      <w:r w:rsidRPr="00DC1C1C">
        <w:t>Implementatie van de ICT Prestatie</w:t>
      </w:r>
    </w:p>
    <w:p w14:paraId="3D138CF7" w14:textId="77777777" w:rsidR="00B9183D" w:rsidRPr="00DC1C1C" w:rsidRDefault="000C4104" w:rsidP="00DC1C1C">
      <w:pPr>
        <w:pStyle w:val="ArticleLevel2"/>
      </w:pPr>
      <w:r w:rsidRPr="00DC1C1C">
        <w:t>Leverancier draagt zorg voor een tijdige Implementatie van de ICT Prestatie overeenkomstig het hieromtrent bepaalde in het Implementatieplan.</w:t>
      </w:r>
    </w:p>
    <w:p w14:paraId="3D138CF8" w14:textId="77777777" w:rsidR="00B9183D" w:rsidRPr="00DC1C1C" w:rsidRDefault="000C4104" w:rsidP="00DC1C1C">
      <w:pPr>
        <w:pStyle w:val="ArticleLevel2"/>
      </w:pPr>
      <w:r w:rsidRPr="00DC1C1C">
        <w:t>Partijen treden in nader overleg over de datum waarop de Implementatie afgerond dient te zijn.</w:t>
      </w:r>
    </w:p>
    <w:p w14:paraId="3D138CF9" w14:textId="77777777" w:rsidR="00B9183D" w:rsidRPr="00234C21" w:rsidRDefault="000C4104" w:rsidP="00DC1C1C">
      <w:pPr>
        <w:pStyle w:val="ArticleLevel2"/>
        <w:rPr>
          <w:strike/>
          <w:color w:val="FF0000"/>
        </w:rPr>
      </w:pPr>
      <w:r w:rsidRPr="00234C21">
        <w:rPr>
          <w:strike/>
          <w:color w:val="FF0000"/>
        </w:rPr>
        <w:t>De overeengekomen einddatum voor Implementatie geldt als vast en fataal.</w:t>
      </w:r>
    </w:p>
    <w:p w14:paraId="3D138CFA" w14:textId="77777777" w:rsidR="00B9183D" w:rsidRPr="00DC1C1C" w:rsidRDefault="000C4104" w:rsidP="00DC1C1C">
      <w:pPr>
        <w:pStyle w:val="ArticleLevel2"/>
      </w:pPr>
      <w:r w:rsidRPr="00DC1C1C">
        <w:t>Indien de voortgang van overeengekomen werkzaamheden vertraging dreigt te gaan ondervinden, maakt Leverancier hiervan zo spoedig mogelijk schriftelijk een melding aan Opdrachtgever en geeft daarbij aan wat de oorzaak is van de vertraging, alsmede de door Leverancier voorgestelde maatregelen om de (dreigende) vertraging te voorkomen of ongedaan te maken. Tevens worden de consequenties van deze vertraging door Leverancier in een rapportage vermeld. Akkoordbevinding door Opdrachtgever van deze rapportage houdt niet in dat Opdrachtgever de oorzaak van de vertraging erkent of dat het fatale karakter van de levertermijnen wordt opgeheven.</w:t>
      </w:r>
    </w:p>
    <w:p w14:paraId="3D138CFB" w14:textId="77777777" w:rsidR="00B9183D" w:rsidRPr="00DC1C1C" w:rsidRDefault="000C4104" w:rsidP="00DC1C1C">
      <w:pPr>
        <w:pStyle w:val="ArticleLevel2"/>
      </w:pPr>
      <w:r w:rsidRPr="00DC1C1C">
        <w:t>Partijen stellen het Implementatieplan in goed overleg gezamenlijk op, waarbij in ieder geval de randvoorwaarden van de Inkoopvoorwaarden gelden.</w:t>
      </w:r>
    </w:p>
    <w:p w14:paraId="3D138CFC" w14:textId="77777777" w:rsidR="00B9183D" w:rsidRPr="00DC1C1C" w:rsidRDefault="000C4104" w:rsidP="00DC1C1C">
      <w:pPr>
        <w:pStyle w:val="ArticleLevel2"/>
      </w:pPr>
      <w:r w:rsidRPr="00DC1C1C">
        <w:t>De vergoeding voor de Implementatie ligt besloten in de Vergoeding en daarom is er geen aanvullende vergoeding verschuldigd.</w:t>
      </w:r>
    </w:p>
    <w:p w14:paraId="3D138CFD" w14:textId="77777777" w:rsidR="00B9183D" w:rsidRPr="00DC1C1C" w:rsidRDefault="000C4104" w:rsidP="00DC1C1C">
      <w:pPr>
        <w:pStyle w:val="ArticleLevel1"/>
      </w:pPr>
      <w:r w:rsidRPr="00DC1C1C">
        <w:t>Dienstverlening op Afstand</w:t>
      </w:r>
    </w:p>
    <w:p w14:paraId="3D138CFE" w14:textId="77777777" w:rsidR="00B9183D" w:rsidRPr="00DC1C1C" w:rsidRDefault="000C4104" w:rsidP="00DC1C1C">
      <w:pPr>
        <w:pStyle w:val="ArticleLevel2"/>
      </w:pPr>
      <w:r w:rsidRPr="00DC1C1C">
        <w:t>Leverancier verricht gedurende de looptijd van de Overeenkomst Dienstverlening op Afstand.</w:t>
      </w:r>
    </w:p>
    <w:p w14:paraId="3D138CFF" w14:textId="77777777" w:rsidR="00B9183D" w:rsidRPr="00DC1C1C" w:rsidRDefault="000C4104" w:rsidP="00DC1C1C">
      <w:pPr>
        <w:pStyle w:val="ArticleLevel2"/>
      </w:pPr>
      <w:r w:rsidRPr="00DC1C1C">
        <w:t>De vergoeding voor de Dienstverlening op Afstand ligt besloten in de Vergoeding en daarom is er geen aanvullende vergoeding verschuldigd.</w:t>
      </w:r>
    </w:p>
    <w:p w14:paraId="3D138D00" w14:textId="77777777" w:rsidR="00B9183D" w:rsidRPr="00DC1C1C" w:rsidRDefault="000C4104" w:rsidP="00DC1C1C">
      <w:pPr>
        <w:pStyle w:val="ArticleLevel2"/>
      </w:pPr>
      <w:r w:rsidRPr="00DC1C1C">
        <w:t xml:space="preserve">Om aan zijn plichten uit artikel 38 van de Inkoopvoorwaarden te voldoen, overlegt Leverancier jaarlijks een </w:t>
      </w:r>
      <w:proofErr w:type="spellStart"/>
      <w:r w:rsidRPr="00DC1C1C">
        <w:t>derdenverklaring</w:t>
      </w:r>
      <w:proofErr w:type="spellEnd"/>
      <w:r w:rsidRPr="00DC1C1C">
        <w:t xml:space="preserve"> (TPM).</w:t>
      </w:r>
    </w:p>
    <w:p w14:paraId="3D138D01" w14:textId="77777777" w:rsidR="00B9183D" w:rsidRPr="00DC1C1C" w:rsidRDefault="000C4104" w:rsidP="00DC1C1C">
      <w:pPr>
        <w:pStyle w:val="ArticleLevel1"/>
      </w:pPr>
      <w:r w:rsidRPr="00DC1C1C">
        <w:lastRenderedPageBreak/>
        <w:t>Gemeentelijke ICT-kwaliteitsnormen</w:t>
      </w:r>
    </w:p>
    <w:p w14:paraId="3D138D02" w14:textId="77777777" w:rsidR="00B9183D" w:rsidRPr="0001525A" w:rsidRDefault="000C4104" w:rsidP="0001525A">
      <w:pPr>
        <w:pStyle w:val="ArticleLevel2"/>
      </w:pPr>
      <w:r w:rsidRPr="0001525A">
        <w:t>Tot het Overeengekomen gebruik behoort dat de ICT Prestatie op het moment van ingebruikname voldoet aan de volgende in de Gemeentelijke ICT-kwaliteitsnormen voorgeschreven normen, standaarden en eisen:</w:t>
      </w:r>
    </w:p>
    <w:p w14:paraId="3D138D03" w14:textId="77777777" w:rsidR="00B9183D" w:rsidRPr="0001525A" w:rsidRDefault="000C4104" w:rsidP="0001525A">
      <w:pPr>
        <w:pStyle w:val="ArticleLevel5"/>
      </w:pPr>
      <w:r w:rsidRPr="0001525A">
        <w:t>Architectuur;</w:t>
      </w:r>
    </w:p>
    <w:p w14:paraId="3D138D04" w14:textId="77777777" w:rsidR="00B9183D" w:rsidRPr="0001525A" w:rsidRDefault="000C4104" w:rsidP="0001525A">
      <w:pPr>
        <w:pStyle w:val="ArticleLevel5"/>
      </w:pPr>
      <w:r w:rsidRPr="0001525A">
        <w:t>Interoperabiliteit;</w:t>
      </w:r>
    </w:p>
    <w:p w14:paraId="3D138D05" w14:textId="77777777" w:rsidR="00B9183D" w:rsidRPr="0001525A" w:rsidRDefault="000C4104" w:rsidP="0001525A">
      <w:pPr>
        <w:pStyle w:val="ArticleLevel5"/>
      </w:pPr>
      <w:r w:rsidRPr="0001525A">
        <w:t>Informatiebeveiliging en privacy;</w:t>
      </w:r>
    </w:p>
    <w:p w14:paraId="3D138D06" w14:textId="77777777" w:rsidR="00B9183D" w:rsidRPr="0001525A" w:rsidRDefault="000C4104" w:rsidP="0001525A">
      <w:pPr>
        <w:pStyle w:val="ArticleLevel5"/>
      </w:pPr>
      <w:proofErr w:type="spellStart"/>
      <w:r w:rsidRPr="0001525A">
        <w:t>Dataportabiliteit</w:t>
      </w:r>
      <w:proofErr w:type="spellEnd"/>
      <w:r w:rsidRPr="0001525A">
        <w:t>;</w:t>
      </w:r>
    </w:p>
    <w:p w14:paraId="3D138D07" w14:textId="77777777" w:rsidR="00B9183D" w:rsidRPr="0001525A" w:rsidRDefault="000C4104" w:rsidP="0001525A">
      <w:pPr>
        <w:pStyle w:val="ArticleLevel5"/>
      </w:pPr>
      <w:r w:rsidRPr="0001525A">
        <w:t>Toegankelijkheid;</w:t>
      </w:r>
    </w:p>
    <w:p w14:paraId="3D138D08" w14:textId="77777777" w:rsidR="00B9183D" w:rsidRPr="0001525A" w:rsidRDefault="000C4104" w:rsidP="0001525A">
      <w:pPr>
        <w:pStyle w:val="ArticleLevel5"/>
      </w:pPr>
      <w:r w:rsidRPr="0001525A">
        <w:t>Archivering;</w:t>
      </w:r>
    </w:p>
    <w:p w14:paraId="3D138D09" w14:textId="77777777" w:rsidR="00B9183D" w:rsidRPr="0001525A" w:rsidRDefault="000C4104" w:rsidP="0001525A">
      <w:pPr>
        <w:pStyle w:val="ArticleLevel5"/>
      </w:pPr>
      <w:r w:rsidRPr="0001525A">
        <w:t>Infrastructuur;</w:t>
      </w:r>
    </w:p>
    <w:p w14:paraId="3D138D0A" w14:textId="77777777" w:rsidR="00B9183D" w:rsidRPr="0001525A" w:rsidRDefault="000C4104" w:rsidP="0001525A">
      <w:pPr>
        <w:pStyle w:val="ArticleLevel5"/>
      </w:pPr>
      <w:r w:rsidRPr="0001525A">
        <w:t>Documentatie;</w:t>
      </w:r>
    </w:p>
    <w:p w14:paraId="3D138D0B" w14:textId="77777777" w:rsidR="00B9183D" w:rsidRPr="0001525A" w:rsidRDefault="000C4104" w:rsidP="0001525A">
      <w:pPr>
        <w:pStyle w:val="ArticleLevel5"/>
      </w:pPr>
      <w:r w:rsidRPr="0001525A">
        <w:t>E-facturering.</w:t>
      </w:r>
    </w:p>
    <w:p w14:paraId="3D138D0C" w14:textId="77777777" w:rsidR="00B9183D" w:rsidRPr="0001525A" w:rsidRDefault="000C4104" w:rsidP="0001525A">
      <w:pPr>
        <w:pStyle w:val="ArticleLevel2"/>
      </w:pPr>
      <w:r w:rsidRPr="0001525A">
        <w:t>Tot het Overeengekomen gebruik behoort dat de ICT Prestatie door middel van Onderhoud blijft voldoen aan de volgende in de Gemeentelijke ICT-kwaliteitsnormen voorgeschreven normen, standaarden en eisen en diens opvolgende versies:</w:t>
      </w:r>
    </w:p>
    <w:p w14:paraId="3D138D0D" w14:textId="77777777" w:rsidR="00B9183D" w:rsidRPr="0001525A" w:rsidRDefault="000C4104" w:rsidP="0001525A">
      <w:pPr>
        <w:pStyle w:val="ArticleLevel5"/>
      </w:pPr>
      <w:r w:rsidRPr="0001525A">
        <w:t>Architectuur.</w:t>
      </w:r>
    </w:p>
    <w:p w14:paraId="3D138D0E" w14:textId="77777777" w:rsidR="00B9183D" w:rsidRDefault="000C4104" w:rsidP="0001525A">
      <w:pPr>
        <w:pStyle w:val="ArticleLevel1"/>
      </w:pPr>
      <w:r w:rsidRPr="0001525A">
        <w:t>Acceptatie</w:t>
      </w:r>
      <w:r>
        <w:t xml:space="preserve"> van de ICT Prestatie</w:t>
      </w:r>
    </w:p>
    <w:p w14:paraId="3D138D0F" w14:textId="77777777" w:rsidR="00B9183D" w:rsidRPr="0001525A" w:rsidRDefault="000C4104" w:rsidP="0001525A">
      <w:pPr>
        <w:pStyle w:val="ArticleLevel2"/>
      </w:pPr>
      <w:r w:rsidRPr="0001525A">
        <w:t>Om de goede werking van de ICT Prestatie en de overeengekomen doeleinden vast te stellen, zal een Acceptatieprocedure plaatsvinden. De Acceptatieprocedure is bedoeld om op een gestructureerde wijze Gebreken vast te stellen in het kader van de ingebruikname van de ICT Prestatie door Opdrachtgever. De Acceptatieprocedure is echter niet bedoeld als de enige wijze waarop eventuele Gebreken aan de ICT Prestatie kunnen worden gedetermineerd.</w:t>
      </w:r>
    </w:p>
    <w:p w14:paraId="3D138D10" w14:textId="77777777" w:rsidR="00B9183D" w:rsidRPr="0001525A" w:rsidRDefault="000C4104" w:rsidP="0001525A">
      <w:pPr>
        <w:pStyle w:val="ArticleLevel2"/>
      </w:pPr>
      <w:r w:rsidRPr="0001525A">
        <w:t>De Acceptatieprocedure vindt plaats in een test-/acceptatieomgeving die door Leverancier aan Opdrachtgever ter beschikking wordt gesteld, en die door de Opdrachtgever is goedgekeurd.</w:t>
      </w:r>
    </w:p>
    <w:p w14:paraId="3D138D11" w14:textId="77777777" w:rsidR="00B9183D" w:rsidRDefault="000C4104" w:rsidP="0001525A">
      <w:pPr>
        <w:pStyle w:val="ArticleLevel1"/>
      </w:pPr>
      <w:r w:rsidRPr="0001525A">
        <w:t>Onderhoud</w:t>
      </w:r>
      <w:r>
        <w:t xml:space="preserve"> en ondersteuning</w:t>
      </w:r>
    </w:p>
    <w:p w14:paraId="3D138D12" w14:textId="77777777" w:rsidR="00B9183D" w:rsidRPr="0001525A" w:rsidRDefault="000C4104" w:rsidP="0001525A">
      <w:pPr>
        <w:pStyle w:val="ArticleLevel2"/>
      </w:pPr>
      <w:r w:rsidRPr="0001525A">
        <w:t>Leverancier onderhoudt de onder deze Overeenkomst aan Opdrachtgever geleverde ICT Prestatie gedurende de looptijd van de Overeenkomst zodat de ICT Prestatie blijft voldoen aan het Overeengekomen gebruik en de gegeven garanties.</w:t>
      </w:r>
    </w:p>
    <w:p w14:paraId="3D138D13" w14:textId="2B40BFCB" w:rsidR="00B9183D" w:rsidRPr="0001525A" w:rsidRDefault="000C4104" w:rsidP="0001525A">
      <w:pPr>
        <w:pStyle w:val="ArticleLevel2"/>
      </w:pPr>
      <w:r w:rsidRPr="0001525A">
        <w:t xml:space="preserve">Het Onderhoud wordt verricht conform hetgeen daaromtrent is bepaald </w:t>
      </w:r>
      <w:r w:rsidRPr="009B660A">
        <w:rPr>
          <w:highlight w:val="yellow"/>
        </w:rPr>
        <w:t xml:space="preserve">in </w:t>
      </w:r>
      <w:r w:rsidR="00B11EDA" w:rsidRPr="009B660A">
        <w:rPr>
          <w:highlight w:val="yellow"/>
        </w:rPr>
        <w:t>deze Overeenkomst.</w:t>
      </w:r>
      <w:r w:rsidR="00B11EDA">
        <w:t xml:space="preserve"> </w:t>
      </w:r>
    </w:p>
    <w:p w14:paraId="3D138D14" w14:textId="77777777" w:rsidR="00B9183D" w:rsidRPr="0001525A" w:rsidRDefault="000C4104" w:rsidP="0001525A">
      <w:pPr>
        <w:pStyle w:val="ArticleLevel2"/>
      </w:pPr>
      <w:r w:rsidRPr="0001525A">
        <w:t>Het Onderhoud maakt onderdeel uit van de dienstverlening en daarom is er geen aanvullende vergoeding verschuldigd.</w:t>
      </w:r>
    </w:p>
    <w:p w14:paraId="3D138D15" w14:textId="77777777" w:rsidR="00B9183D" w:rsidRPr="0001525A" w:rsidRDefault="000C4104" w:rsidP="0001525A">
      <w:pPr>
        <w:pStyle w:val="ArticleLevel2"/>
      </w:pPr>
      <w:r w:rsidRPr="0001525A">
        <w:lastRenderedPageBreak/>
        <w:t>Leverancier verzorgt de Implementatie van Updates en Upgrades zodra deze beschikbaar zijn. De Implementatie geschiedt zonder nadere vergoeding.</w:t>
      </w:r>
    </w:p>
    <w:p w14:paraId="3D138D16" w14:textId="77777777" w:rsidR="00B9183D" w:rsidRPr="0001525A" w:rsidRDefault="000C4104" w:rsidP="0001525A">
      <w:pPr>
        <w:pStyle w:val="ArticleLevel2"/>
      </w:pPr>
      <w:r w:rsidRPr="0001525A">
        <w:t>Bij Implementatie van een Update zal in beginsel geen Acceptatieprocedure plaatsvinden.</w:t>
      </w:r>
    </w:p>
    <w:p w14:paraId="3D138D17" w14:textId="77777777" w:rsidR="00B9183D" w:rsidRPr="0001525A" w:rsidRDefault="000C4104" w:rsidP="0001525A">
      <w:pPr>
        <w:pStyle w:val="ArticleLevel2"/>
      </w:pPr>
      <w:r w:rsidRPr="0001525A">
        <w:t xml:space="preserve">Het verbeuren van service </w:t>
      </w:r>
      <w:proofErr w:type="spellStart"/>
      <w:r w:rsidRPr="0001525A">
        <w:t>credits</w:t>
      </w:r>
      <w:proofErr w:type="spellEnd"/>
      <w:r w:rsidRPr="0001525A">
        <w:t xml:space="preserve"> of andersoortige boetes bij niet-tijdige of -volledige nakoming van de verplichtingen uit de SLA laat de overige rechten van Opdrachtgever onverlet, waaronder begrepen het recht om naast de verbeurde boete de door haar geleden schade te verhalen.</w:t>
      </w:r>
    </w:p>
    <w:p w14:paraId="3D138D18" w14:textId="77777777" w:rsidR="00B9183D" w:rsidRPr="0001525A" w:rsidRDefault="000C4104" w:rsidP="0001525A">
      <w:pPr>
        <w:pStyle w:val="ArticleLevel1"/>
      </w:pPr>
      <w:r w:rsidRPr="0001525A">
        <w:t>Vergoeding, facturatie en betaling</w:t>
      </w:r>
    </w:p>
    <w:p w14:paraId="3D138D19" w14:textId="77777777" w:rsidR="00B9183D" w:rsidRPr="0001525A" w:rsidRDefault="000C4104" w:rsidP="0001525A">
      <w:pPr>
        <w:pStyle w:val="ArticleLevel2"/>
      </w:pPr>
      <w:r w:rsidRPr="0001525A">
        <w:t>De door Opdrachtgever aan Leverancier te betalen vergoedingen voor het gebruik van de ICT Prestatie zijn vastgelegd in de Offerte, waarbij geldt dat alle vergoedingen worden vermeerderd met de voor de desbetreffende prestatie verschuldigde btw.</w:t>
      </w:r>
    </w:p>
    <w:p w14:paraId="3D138D1A" w14:textId="77777777" w:rsidR="00B9183D" w:rsidRPr="0001525A" w:rsidRDefault="000C4104" w:rsidP="0001525A">
      <w:pPr>
        <w:pStyle w:val="ArticleLevel2"/>
      </w:pPr>
      <w:r w:rsidRPr="0001525A">
        <w:t>Indien aanvullende diensten worden overeengekomen, worden de te betalen vergoedingen voor die aanvullende diensten vastgelegd in nadere Overeenkomsten en/of bijlagen bij deze Overeenkomst.</w:t>
      </w:r>
    </w:p>
    <w:p w14:paraId="52F0C451" w14:textId="77777777" w:rsidR="00B1225E" w:rsidRPr="0001525A" w:rsidRDefault="00B1225E" w:rsidP="0001525A">
      <w:pPr>
        <w:pStyle w:val="ArticleLevel2"/>
      </w:pPr>
      <w:r w:rsidRPr="0001525A">
        <w:t xml:space="preserve">Leverancier verzendt de factuur/facturen aan Opdrachtgever elektronisch als </w:t>
      </w:r>
      <w:proofErr w:type="spellStart"/>
      <w:r w:rsidRPr="0001525A">
        <w:t>PDF-bestand</w:t>
      </w:r>
      <w:proofErr w:type="spellEnd"/>
      <w:r w:rsidRPr="0001525A">
        <w:t xml:space="preserve"> naar factuur@hilversum.nl of als e-factuur in UBL-formaat aangeleverd via het </w:t>
      </w:r>
      <w:proofErr w:type="spellStart"/>
      <w:r w:rsidRPr="0001525A">
        <w:t>OpenPEPPOL</w:t>
      </w:r>
      <w:proofErr w:type="spellEnd"/>
      <w:r w:rsidRPr="0001525A">
        <w:t xml:space="preserve"> netwerk (OIN) 0000 0001 0019 4191 4000. Kosten verband houdende met e-facturatie komen voor rekening van de Leverancier. Naast te voldoen aan de wettelijke en door de belastingdienst gestelde eisen, dient de factuur ook het volgende te bevatten:</w:t>
      </w:r>
    </w:p>
    <w:p w14:paraId="79A833A9" w14:textId="77777777" w:rsidR="00B1225E" w:rsidRPr="00A26080" w:rsidRDefault="00B1225E" w:rsidP="0001525A">
      <w:pPr>
        <w:pStyle w:val="ArticleLevel5"/>
      </w:pPr>
      <w:r w:rsidRPr="00A26080">
        <w:t>contractnummer;</w:t>
      </w:r>
    </w:p>
    <w:p w14:paraId="44D2CB3D" w14:textId="77777777" w:rsidR="00B1225E" w:rsidRPr="00A26080" w:rsidRDefault="00B1225E" w:rsidP="0001525A">
      <w:pPr>
        <w:pStyle w:val="ArticleLevel5"/>
      </w:pPr>
      <w:r w:rsidRPr="00A26080">
        <w:t>door Opdrachtgever nader te verstrekken kenmerk (verplichtingennummer of facturenroutenummer);</w:t>
      </w:r>
    </w:p>
    <w:p w14:paraId="65CBABEA" w14:textId="77777777" w:rsidR="00B1225E" w:rsidRPr="00A26080" w:rsidRDefault="00B1225E" w:rsidP="0001525A">
      <w:pPr>
        <w:pStyle w:val="ArticleLevel5"/>
      </w:pPr>
      <w:r w:rsidRPr="00A26080">
        <w:t>factuurperiode;</w:t>
      </w:r>
    </w:p>
    <w:p w14:paraId="518F1828" w14:textId="77777777" w:rsidR="00B1225E" w:rsidRPr="00A26080" w:rsidRDefault="00B1225E" w:rsidP="0001525A">
      <w:pPr>
        <w:pStyle w:val="ArticleLevel5"/>
      </w:pPr>
      <w:r w:rsidRPr="00A26080">
        <w:t>omschrijving geleverd goed / geleverde dienst en het tijdstip van levering goed of periode van dienstverlening;</w:t>
      </w:r>
    </w:p>
    <w:p w14:paraId="799EA2CD" w14:textId="77777777" w:rsidR="00B1225E" w:rsidRPr="00A26080" w:rsidRDefault="00B1225E" w:rsidP="0001525A">
      <w:pPr>
        <w:pStyle w:val="ArticleLevel5"/>
      </w:pPr>
      <w:r w:rsidRPr="00A26080">
        <w:t>gericht aan de Gemeente Hilversum, t.a.v. &lt;naam contactpersoon&gt;, Dudokpark 1, 1217 JE Hilversum.</w:t>
      </w:r>
    </w:p>
    <w:p w14:paraId="5D106A71" w14:textId="77777777" w:rsidR="00B1225E" w:rsidRPr="00A26080" w:rsidRDefault="00B1225E" w:rsidP="0001525A">
      <w:pPr>
        <w:pStyle w:val="ArticleLevel5"/>
      </w:pPr>
      <w:r w:rsidRPr="00A26080">
        <w:t>Indien aanvullende diensten worden overeengekomen, worden de te betalen vergoedingen voor die aanvullende diensten vastgelegd in nadere Overeenkomsten en/of bijlagen bij deze Overeenkomst.</w:t>
      </w:r>
    </w:p>
    <w:p w14:paraId="0E2BB222" w14:textId="77777777" w:rsidR="00491C78" w:rsidRPr="0001525A" w:rsidRDefault="00491C78" w:rsidP="0001525A">
      <w:pPr>
        <w:pStyle w:val="ArticleLevel2"/>
      </w:pPr>
      <w:r w:rsidRPr="0001525A">
        <w:t xml:space="preserve">Andere vormen van facturering dan genoemd in lid 4 of andere adressering worden niet door Opdrachtgever geaccepteerd. Te vroeg gestuurde facturen worden geweigerd en geretourneerd. Als de factuur niet voldoet aan de in artikel 11 van de Inkoopvoorwaarden en in deze Overeenkomst gestelde eisen, wordt deze geweigerd en geretourneerd en zal de betalingstermijn niet aanvangen. </w:t>
      </w:r>
    </w:p>
    <w:p w14:paraId="3D138D1C" w14:textId="77777777" w:rsidR="00B9183D" w:rsidRPr="0001525A" w:rsidRDefault="000C4104" w:rsidP="0001525A">
      <w:pPr>
        <w:pStyle w:val="ArticleLevel2"/>
      </w:pPr>
      <w:r w:rsidRPr="0001525A">
        <w:t>Alle werkzaamheden die voor een jaarwisseling zijn verricht dienen uiterlijk op 15 januari van het opvolgende jaar te zijn gefactureerd.</w:t>
      </w:r>
    </w:p>
    <w:p w14:paraId="3D138D1D" w14:textId="77777777" w:rsidR="00B9183D" w:rsidRPr="0001525A" w:rsidRDefault="000C4104" w:rsidP="0001525A">
      <w:pPr>
        <w:pStyle w:val="ArticleLevel2"/>
      </w:pPr>
      <w:r w:rsidRPr="0001525A">
        <w:lastRenderedPageBreak/>
        <w:t>De betalingstermijn van de facturen bedraagt dertig (30) dagen na ontvangst van de factuur.</w:t>
      </w:r>
    </w:p>
    <w:p w14:paraId="3D138D1E" w14:textId="07A9502C" w:rsidR="00B9183D" w:rsidRPr="0001525A" w:rsidRDefault="000C4104" w:rsidP="0001525A">
      <w:pPr>
        <w:pStyle w:val="ArticleLevel2"/>
      </w:pPr>
      <w:r w:rsidRPr="0001525A">
        <w:t xml:space="preserve">Leverancier verzendt indexeringsaankondigingen aan Opdrachtgever elektronisch naar </w:t>
      </w:r>
      <w:r w:rsidR="00991869" w:rsidRPr="0001525A">
        <w:t>de contactpersoon van Opdrachtgever</w:t>
      </w:r>
    </w:p>
    <w:p w14:paraId="3A28B642" w14:textId="3ED561F3" w:rsidR="0003416A" w:rsidRPr="0001525A" w:rsidRDefault="0003416A" w:rsidP="0001525A">
      <w:pPr>
        <w:pStyle w:val="ArticleLevel1"/>
      </w:pPr>
      <w:r w:rsidRPr="0001525A">
        <w:t>Aansprakelijkheid</w:t>
      </w:r>
    </w:p>
    <w:p w14:paraId="51313C5F" w14:textId="77777777" w:rsidR="0003416A" w:rsidRPr="00F162BD" w:rsidRDefault="0003416A" w:rsidP="00F162BD">
      <w:pPr>
        <w:pStyle w:val="ArticleLevel2"/>
      </w:pPr>
      <w:r w:rsidRPr="00F162BD">
        <w:t xml:space="preserve">In aanvulling op artikel 17 van de Inkoopvoorwaarden komen de volgende schadeposten in ieder geval (maar niet beperkt tot) voor vergoeding in aanmerking: </w:t>
      </w:r>
    </w:p>
    <w:p w14:paraId="68E5D649" w14:textId="77777777" w:rsidR="0003416A" w:rsidRPr="00237D09" w:rsidRDefault="0003416A" w:rsidP="00F162BD">
      <w:pPr>
        <w:pStyle w:val="ArticleLevel5"/>
      </w:pPr>
      <w:r>
        <w:t xml:space="preserve">schade aan de ICT </w:t>
      </w:r>
      <w:r w:rsidRPr="00237D09">
        <w:t>Prestatie en/of aan gegevensbestanden, waaronder in ieder geval verstaan wordt: materiële beschadiging, gebrekkig of niet functioneren, verminderde betrouwbaarheid en verhoogde storingsgevoeligheid;</w:t>
      </w:r>
    </w:p>
    <w:p w14:paraId="545A9D30" w14:textId="77777777" w:rsidR="0003416A" w:rsidRPr="00237D09" w:rsidRDefault="0003416A" w:rsidP="00F162BD">
      <w:pPr>
        <w:pStyle w:val="ArticleLevel5"/>
      </w:pPr>
      <w:r w:rsidRPr="00237D09">
        <w:t>schade aan andere eigendommen van Partijen en/of van derden;</w:t>
      </w:r>
    </w:p>
    <w:p w14:paraId="334D1F24" w14:textId="77777777" w:rsidR="0003416A" w:rsidRPr="00237D09" w:rsidRDefault="0003416A" w:rsidP="00F162BD">
      <w:pPr>
        <w:pStyle w:val="ArticleLevel5"/>
      </w:pPr>
      <w:r w:rsidRPr="00237D09">
        <w:t xml:space="preserve">kosten van noodzakelijke wijzigingen en/of veranderingen in de </w:t>
      </w:r>
      <w:r>
        <w:t>apparatuur, Programmatuur, specificaties, materialen of Documentatie</w:t>
      </w:r>
      <w:r w:rsidRPr="00237D09">
        <w:t>, aangebracht ter beperking of herstel van schade;</w:t>
      </w:r>
    </w:p>
    <w:p w14:paraId="30B086B7" w14:textId="77777777" w:rsidR="0003416A" w:rsidRPr="00237D09" w:rsidRDefault="0003416A" w:rsidP="00F162BD">
      <w:pPr>
        <w:pStyle w:val="ArticleLevel5"/>
      </w:pPr>
      <w:r w:rsidRPr="00237D09">
        <w:t>de kosten van noodvoorzieningen, zoals het uitwijken naar andere computersystemen, het inhuren van derden of het hanteren van noodprocedures of afwijkende werkwijzen;</w:t>
      </w:r>
    </w:p>
    <w:p w14:paraId="7F2CDDC3" w14:textId="77777777" w:rsidR="0003416A" w:rsidRPr="00237D09" w:rsidRDefault="0003416A" w:rsidP="00F162BD">
      <w:pPr>
        <w:pStyle w:val="ArticleLevel5"/>
      </w:pPr>
      <w:r w:rsidRPr="00237D09">
        <w:t xml:space="preserve">kosten van het noodgedwongen langer operationeel houden van </w:t>
      </w:r>
      <w:r>
        <w:t xml:space="preserve">(het) </w:t>
      </w:r>
      <w:r w:rsidRPr="00237D09">
        <w:t xml:space="preserve">oude </w:t>
      </w:r>
      <w:proofErr w:type="spellStart"/>
      <w:r w:rsidRPr="00237D09">
        <w:t>syste</w:t>
      </w:r>
      <w:proofErr w:type="spellEnd"/>
      <w:r>
        <w:t>(e)</w:t>
      </w:r>
      <w:r w:rsidRPr="00237D09">
        <w:t>m</w:t>
      </w:r>
      <w:r>
        <w:t>(</w:t>
      </w:r>
      <w:r w:rsidRPr="00237D09">
        <w:t>en</w:t>
      </w:r>
      <w:r>
        <w:t>)</w:t>
      </w:r>
      <w:r w:rsidRPr="00237D09">
        <w:t xml:space="preserve"> en daarmee samenhangende voorzieningen;</w:t>
      </w:r>
    </w:p>
    <w:p w14:paraId="77448663" w14:textId="77777777" w:rsidR="0003416A" w:rsidRPr="00237D09" w:rsidRDefault="0003416A" w:rsidP="00F162BD">
      <w:pPr>
        <w:pStyle w:val="ArticleLevel5"/>
      </w:pPr>
      <w:r w:rsidRPr="00237D09">
        <w:t>de kosten voor het herstel van Gebreken van Opdrachtgever of door hem ingeschakelde derden, of alle extra kosten verbonden aan de noodgedwongen vroegtijdige vervanging van de ICT Prestatie door een systeem van een derde Leverancier;</w:t>
      </w:r>
    </w:p>
    <w:p w14:paraId="1AE46A3F" w14:textId="77777777" w:rsidR="0003416A" w:rsidRPr="00237D09" w:rsidRDefault="0003416A" w:rsidP="00F162BD">
      <w:pPr>
        <w:pStyle w:val="ArticleLevel5"/>
      </w:pPr>
      <w:r w:rsidRPr="00237D09">
        <w:t>aan derden aantoonbaar verschuldigde vergoedingen en boetes, alsmede de waarde van verloren gaan van door derden verstrekte garanties;</w:t>
      </w:r>
    </w:p>
    <w:p w14:paraId="47CCA41D" w14:textId="77777777" w:rsidR="0003416A" w:rsidRPr="00237D09" w:rsidRDefault="0003416A" w:rsidP="00F162BD">
      <w:pPr>
        <w:pStyle w:val="ArticleLevel5"/>
      </w:pPr>
      <w:r w:rsidRPr="00237D09">
        <w:t>redelijke kosten gemaakt ter voorkoming of beperking van schade die als gevolg van de gebeurtenis waarop aansprakelijkheid berust, mocht worden verwacht;</w:t>
      </w:r>
    </w:p>
    <w:p w14:paraId="10C0D357" w14:textId="77777777" w:rsidR="0003416A" w:rsidRDefault="0003416A" w:rsidP="00F162BD">
      <w:pPr>
        <w:pStyle w:val="ArticleLevel5"/>
      </w:pPr>
      <w:r w:rsidRPr="00237D09">
        <w:t>redelijke kosten gemaakt ter vaststelling van de schadeoorzaak, de aansprakelijkheid, de hoogte van de schade en de wijze van herstel.</w:t>
      </w:r>
    </w:p>
    <w:p w14:paraId="3D138D1F" w14:textId="77777777" w:rsidR="00B9183D" w:rsidRPr="00F162BD" w:rsidRDefault="000C4104" w:rsidP="00F162BD">
      <w:pPr>
        <w:pStyle w:val="ArticleLevel1"/>
      </w:pPr>
      <w:r w:rsidRPr="00F162BD">
        <w:t>Data</w:t>
      </w:r>
    </w:p>
    <w:p w14:paraId="3D138D20" w14:textId="77777777" w:rsidR="00B9183D" w:rsidRPr="00F162BD" w:rsidRDefault="000C4104" w:rsidP="00F162BD">
      <w:pPr>
        <w:pStyle w:val="ArticleLevel2"/>
      </w:pPr>
      <w:r w:rsidRPr="00F162BD">
        <w:t>Met de ICT Prestatie worden Data verwerkt. Leverancier is niet gerechtigd om de Data voor eigen doeleinden te hergebruiken.</w:t>
      </w:r>
    </w:p>
    <w:p w14:paraId="3D138D21" w14:textId="77777777" w:rsidR="00B9183D" w:rsidRPr="00F162BD" w:rsidRDefault="000C4104" w:rsidP="00F162BD">
      <w:pPr>
        <w:pStyle w:val="ArticleLevel2"/>
      </w:pPr>
      <w:r w:rsidRPr="00F162BD">
        <w:t>Leverancier maakt periodieke back-ups van de verwerkte Data.</w:t>
      </w:r>
    </w:p>
    <w:p w14:paraId="3D138D22" w14:textId="77777777" w:rsidR="00B9183D" w:rsidRPr="00F162BD" w:rsidRDefault="000C4104" w:rsidP="00F162BD">
      <w:pPr>
        <w:pStyle w:val="ArticleLevel1"/>
      </w:pPr>
      <w:proofErr w:type="spellStart"/>
      <w:r w:rsidRPr="00F162BD">
        <w:t>Governance</w:t>
      </w:r>
      <w:proofErr w:type="spellEnd"/>
    </w:p>
    <w:p w14:paraId="3D138D23" w14:textId="7ACE2AF9" w:rsidR="00B9183D" w:rsidRPr="00F162BD" w:rsidRDefault="000C4104" w:rsidP="00F162BD">
      <w:pPr>
        <w:pStyle w:val="ArticleLevel2"/>
      </w:pPr>
      <w:r w:rsidRPr="00F162BD">
        <w:t>Partijen wijzen personen aan als contactpersoon namens hun organisatie gedurende de looptijd van de Overeenkomst.</w:t>
      </w:r>
      <w:r w:rsidR="00B06255" w:rsidRPr="00F162BD">
        <w:t xml:space="preserve"> Tenzij vooraf door de ene Partij uitdrukkelijk schriftelijk aan de andere Partij van het tegendeel mededeling wordt gedaan, zijn de bedoelde contactpersonen bevoegd de Partij die hen heeft aangewezen, in het kader van de uitvoering van deze Overeenkomst en de nadere overeenkomsten te vertegenwoordigen, en </w:t>
      </w:r>
      <w:r w:rsidR="00B06255" w:rsidRPr="00F162BD">
        <w:lastRenderedPageBreak/>
        <w:t>in dat kader aanvullende of afwijkende afspraken te maken. Tot wijziging van de Overeenkomst zelf zijn zij niet bevoegd.</w:t>
      </w:r>
    </w:p>
    <w:p w14:paraId="3D138D24" w14:textId="77777777" w:rsidR="00B9183D" w:rsidRPr="00041A98" w:rsidRDefault="000C4104" w:rsidP="00F162BD">
      <w:pPr>
        <w:pStyle w:val="ArticleLevel2"/>
      </w:pPr>
      <w:r w:rsidRPr="00041A98">
        <w:t>Een Partij mag haar contactpersonen wijzigen via een schriftelijke mededeling aan de andere Partij. De wijziging wordt minimaal een week van tevoren gemeld, behoudens in spoedgevallen.</w:t>
      </w:r>
    </w:p>
    <w:p w14:paraId="3D138D25" w14:textId="77777777" w:rsidR="00B9183D" w:rsidRDefault="000C4104" w:rsidP="00F162BD">
      <w:pPr>
        <w:pStyle w:val="ArticleLevel2"/>
      </w:pPr>
      <w:r>
        <w:t xml:space="preserve">Partijen stellen een stuurgroep in, wiens taken en bevoegdheden </w:t>
      </w:r>
      <w:r>
        <w:rPr>
          <w:i/>
          <w:iCs/>
        </w:rPr>
        <w:t>in nader overleg overeen worden gekomen</w:t>
      </w:r>
      <w:r>
        <w:t xml:space="preserve">. De stuurgroep vangt aan </w:t>
      </w:r>
      <w:r>
        <w:rPr>
          <w:i/>
          <w:iCs/>
        </w:rPr>
        <w:t>op het moment van ondertekening van de Overeenkomst</w:t>
      </w:r>
      <w:r>
        <w:t>.</w:t>
      </w:r>
    </w:p>
    <w:p w14:paraId="3D138D26" w14:textId="77777777" w:rsidR="00B9183D" w:rsidRDefault="000C4104" w:rsidP="00F162BD">
      <w:pPr>
        <w:pStyle w:val="ArticleLevel2"/>
      </w:pPr>
      <w:r>
        <w:t xml:space="preserve">Partijen evalueren minimaal één (1) maal per </w:t>
      </w:r>
      <w:r>
        <w:rPr>
          <w:i/>
          <w:iCs/>
        </w:rPr>
        <w:t>jaar</w:t>
      </w:r>
      <w:r>
        <w:t xml:space="preserve"> de uitvoering van de Overeenkomst en het resultaat van de ICT Prestatie. De onderwerpen van evaluatie omvatten in ieder geval:</w:t>
      </w:r>
    </w:p>
    <w:p w14:paraId="3D138D27" w14:textId="77777777" w:rsidR="00B9183D" w:rsidRDefault="000C4104" w:rsidP="00F162BD">
      <w:pPr>
        <w:pStyle w:val="ArticleLevel5"/>
      </w:pPr>
      <w:r>
        <w:t>De kwaliteit;</w:t>
      </w:r>
    </w:p>
    <w:p w14:paraId="3D138D28" w14:textId="77777777" w:rsidR="00B9183D" w:rsidRDefault="000C4104" w:rsidP="00F162BD">
      <w:pPr>
        <w:pStyle w:val="ArticleLevel5"/>
      </w:pPr>
      <w:r>
        <w:t>Service;</w:t>
      </w:r>
    </w:p>
    <w:p w14:paraId="3D138D29" w14:textId="77777777" w:rsidR="00B9183D" w:rsidRDefault="000C4104" w:rsidP="00F162BD">
      <w:pPr>
        <w:pStyle w:val="ArticleLevel5"/>
      </w:pPr>
      <w:r>
        <w:t>Algemene ervaringen met Leverancier.</w:t>
      </w:r>
    </w:p>
    <w:p w14:paraId="3D138D2A" w14:textId="77777777" w:rsidR="00B9183D" w:rsidRDefault="000C4104" w:rsidP="00F162BD">
      <w:pPr>
        <w:pStyle w:val="ArticleLevel2"/>
      </w:pPr>
      <w:r>
        <w:t xml:space="preserve">De tussen Partijen gesloten contractbijlagen worden minimaal één (1) maal per </w:t>
      </w:r>
      <w:r>
        <w:rPr>
          <w:i/>
          <w:iCs/>
        </w:rPr>
        <w:t>jaar,</w:t>
      </w:r>
      <w:r>
        <w:t xml:space="preserve"> of op verzoek van de Partijen, geëvalueerd. Partijen kunnen voorstellen doen om de betreffende bijlage aan te passen. Aanpassingen op de bijlagen worden door Leverancier verwerkt. Tijdens deze evaluatie wordt de bijlage in ieder geval getoetst op de bruikbaarheid in achterliggende periode, contactpersonen en hun functie, scope van de dienstverlening of de lopende procedures. Indien nodig kunnen additionele onderwerpen voor de evaluatie uiterlijk één (1) week voor het evaluatieoverleg ingediend worden.</w:t>
      </w:r>
    </w:p>
    <w:p w14:paraId="078403AA" w14:textId="5D3C90DC" w:rsidR="00D546E3" w:rsidRPr="00F162BD" w:rsidRDefault="00D546E3" w:rsidP="00F162BD">
      <w:pPr>
        <w:pStyle w:val="ArticleLevel1"/>
      </w:pPr>
      <w:r w:rsidRPr="00F162BD">
        <w:t>Productconformiteit</w:t>
      </w:r>
    </w:p>
    <w:p w14:paraId="6E8D328C" w14:textId="7A157901" w:rsidR="00D546E3" w:rsidRPr="00F162BD" w:rsidRDefault="00D546E3" w:rsidP="00F162BD">
      <w:pPr>
        <w:pStyle w:val="ArticleLevel2"/>
      </w:pPr>
      <w:r w:rsidRPr="00F162BD">
        <w:t xml:space="preserve">In aanvulling op artikel 12 Inkoopvoorwaarden garandeert Leverancier dat de ICT Prestatie in overeenstemming is met en blijft voldoen aan </w:t>
      </w:r>
      <w:r w:rsidR="00667CF5">
        <w:t>het Bestek</w:t>
      </w:r>
      <w:r w:rsidRPr="00F162BD">
        <w:t xml:space="preserve"> en de toezeggingen van Leverancier in de offerte (</w:t>
      </w:r>
      <w:r w:rsidRPr="0045101D">
        <w:rPr>
          <w:highlight w:val="yellow"/>
        </w:rPr>
        <w:t xml:space="preserve">Bijlage </w:t>
      </w:r>
      <w:r w:rsidR="0045101D" w:rsidRPr="0045101D">
        <w:rPr>
          <w:highlight w:val="yellow"/>
        </w:rPr>
        <w:t>I</w:t>
      </w:r>
      <w:r w:rsidRPr="00F162BD">
        <w:t xml:space="preserve">) en de verificatie, gedurende de looptijd van de Overeenkomst. </w:t>
      </w:r>
    </w:p>
    <w:p w14:paraId="59F9CDEF" w14:textId="720DA686" w:rsidR="00D546E3" w:rsidRPr="00F162BD" w:rsidRDefault="00D546E3" w:rsidP="00F162BD">
      <w:pPr>
        <w:pStyle w:val="ArticleLevel2"/>
      </w:pPr>
      <w:r w:rsidRPr="00F162BD">
        <w:t xml:space="preserve">De ICT Prestatie dient de functionaliteiten te bezitten die Partijen zijn overeengekomen </w:t>
      </w:r>
      <w:r w:rsidR="00F162BD">
        <w:t>in het Bestek</w:t>
      </w:r>
      <w:r w:rsidRPr="00F162BD">
        <w:t>. Indien er sprake is van non-conformiteit, dan kan Opdrachtgever de correcte nakoming van de Overeenkomst van Leverancier eisen. Hieronder valt ook het op kosten van Leverancier terughalen van het geleverde product/dienst en het zorgdragen voor de levering van een product/dienst dat/die wel voldoet aan de Overeenkomst.</w:t>
      </w:r>
      <w:r w:rsidR="00F162BD">
        <w:t xml:space="preserve"> </w:t>
      </w:r>
    </w:p>
    <w:p w14:paraId="3DE37062" w14:textId="77777777" w:rsidR="00D546E3" w:rsidRPr="00C12771" w:rsidRDefault="00D546E3" w:rsidP="00C12771">
      <w:pPr>
        <w:pStyle w:val="ArticleLevel2"/>
      </w:pPr>
      <w:r w:rsidRPr="00C12771">
        <w:t xml:space="preserve">Indien Leverancier niet in staat is het gevraagde te leveren, of binnen de gestelde randvoorwaarden te leveren, staat het Opdrachtgever vrij om buiten de Overeenkomst een uitvraag in de markt te zetten op een door Opdrachtgever gepaste wijze. </w:t>
      </w:r>
    </w:p>
    <w:p w14:paraId="0B3F83B7" w14:textId="191FF1CD" w:rsidR="00C46BE9" w:rsidRPr="00C12771" w:rsidRDefault="00C46BE9" w:rsidP="00C12771">
      <w:pPr>
        <w:pStyle w:val="ArticleLevel1"/>
      </w:pPr>
      <w:r w:rsidRPr="00C12771">
        <w:t>Geheimhouding (afwijking GIBIT 2026)</w:t>
      </w:r>
    </w:p>
    <w:p w14:paraId="1EACBCA7" w14:textId="77777777" w:rsidR="00C46BE9" w:rsidRPr="00C12771" w:rsidRDefault="00C46BE9" w:rsidP="00C12771">
      <w:pPr>
        <w:pStyle w:val="ArticleLevel2"/>
      </w:pPr>
      <w:r w:rsidRPr="00C12771">
        <w:t xml:space="preserve">In afwijking van het bepaalde in artikel 19.6 van de Inkoopvoorwaarden geldt dat de Partij die de in artikel 19.1 GIBIT 2026 opgenomen geheimhoudingsverplichting schendt, aan de </w:t>
      </w:r>
      <w:r w:rsidRPr="00C12771">
        <w:lastRenderedPageBreak/>
        <w:t xml:space="preserve">andere Partij een onmiddellijk opeisbare boete verschuldigd van € 50.000,-- per overtreding, onverminderd het recht de daadwerkelijke geleden schade te verhalen (met inachtneming van artikel 17 van de Inkoopvoorwaarden), waarbij betaalde boetes in mindering worden gebracht op de schadevergoeding. </w:t>
      </w:r>
    </w:p>
    <w:p w14:paraId="63CE1CD8" w14:textId="33AC6406" w:rsidR="00C46BE9" w:rsidRPr="00C12771" w:rsidRDefault="00C46BE9" w:rsidP="00C12771">
      <w:pPr>
        <w:pStyle w:val="ArticleLevel1"/>
      </w:pPr>
      <w:r w:rsidRPr="00C12771">
        <w:t>Overmacht (afwijking van de Inkoopvoorwaarden)</w:t>
      </w:r>
    </w:p>
    <w:p w14:paraId="753583ED" w14:textId="19B4FCD4" w:rsidR="00C46BE9" w:rsidRDefault="00C46BE9" w:rsidP="00C12771">
      <w:pPr>
        <w:pStyle w:val="ArticleLevel2"/>
      </w:pPr>
      <w:r w:rsidRPr="00C12771">
        <w:t xml:space="preserve">In afwijking van het bepaalde in artikel 27.13 GIBIT 2023 is Opdrachtgever gerechtigd deze Overeenkomst met onmiddellijke ingang (geheel of gedeeltelijk) te ontbinden, indien de overmachtstoestand, als bedoeld in artikel 20 van de Inkoopvoorwaarden </w:t>
      </w:r>
      <w:r w:rsidR="00D84480">
        <w:t>dertig</w:t>
      </w:r>
      <w:r w:rsidRPr="00C12771">
        <w:t xml:space="preserve"> aaneengesloten dagen heeft geduurd. De artikelen </w:t>
      </w:r>
      <w:r w:rsidR="00F40F83">
        <w:rPr>
          <w:highlight w:val="yellow"/>
        </w:rPr>
        <w:t>18</w:t>
      </w:r>
      <w:r w:rsidRPr="00C12771">
        <w:rPr>
          <w:highlight w:val="yellow"/>
        </w:rPr>
        <w:t xml:space="preserve">.3 t/m </w:t>
      </w:r>
      <w:r w:rsidR="00F40F83">
        <w:rPr>
          <w:highlight w:val="yellow"/>
        </w:rPr>
        <w:t>18</w:t>
      </w:r>
      <w:r w:rsidRPr="00C12771">
        <w:rPr>
          <w:highlight w:val="yellow"/>
        </w:rPr>
        <w:t>.5</w:t>
      </w:r>
      <w:r w:rsidRPr="00C12771">
        <w:t xml:space="preserve"> van deze Overeenkomst zijn hierbij van overeenkomstige toepassing.</w:t>
      </w:r>
    </w:p>
    <w:p w14:paraId="438B8199" w14:textId="72A56469" w:rsidR="00047D01" w:rsidRPr="00237D09" w:rsidRDefault="00047D01" w:rsidP="00047D01">
      <w:pPr>
        <w:pStyle w:val="ArticleLevel1"/>
      </w:pPr>
      <w:r w:rsidRPr="00047D01">
        <w:t>Bewijsstukken</w:t>
      </w:r>
      <w:r w:rsidRPr="00237D09">
        <w:t xml:space="preserve"> </w:t>
      </w:r>
    </w:p>
    <w:p w14:paraId="59F7A073" w14:textId="77777777" w:rsidR="00047D01" w:rsidRPr="00237D09" w:rsidRDefault="00047D01" w:rsidP="00047D01">
      <w:pPr>
        <w:pStyle w:val="ArticleLevel2"/>
      </w:pPr>
      <w:r w:rsidRPr="00237D09">
        <w:t>Opdrachtgever heeft het recht gedurende de Overeenkomst bewijsstukken en/of verklaringen op te vragen als bewijs dat geen van de in artikel 2.86 Aanbestedingswet 2012 genoemde situaties van toepassing is op Leverancier.</w:t>
      </w:r>
    </w:p>
    <w:p w14:paraId="41A87577" w14:textId="77777777" w:rsidR="00047D01" w:rsidRPr="00237D09" w:rsidRDefault="00047D01" w:rsidP="00047D01">
      <w:pPr>
        <w:pStyle w:val="ArticleLevel2"/>
      </w:pPr>
      <w:r w:rsidRPr="00237D09">
        <w:t>Opdrachtgever heeft het recht gedurende de Overeenkomst bewijsstukken en/of verklaringen op te vragen als bewijs dat geen van de in de Aanbestedingsleidraad genoemde facultatieve uitsluitingsgronden als bedoeld in artikel 2.87 Aanbestedingswet 2012 van toepassing is op Leverancier.</w:t>
      </w:r>
    </w:p>
    <w:p w14:paraId="3ADC6850" w14:textId="77777777" w:rsidR="00047D01" w:rsidRPr="00237D09" w:rsidRDefault="00047D01" w:rsidP="00047D01">
      <w:pPr>
        <w:pStyle w:val="ArticleLevel2"/>
      </w:pPr>
      <w:r w:rsidRPr="00237D09">
        <w:t>Opdrachtgever heeft het recht gedurende de Overeenkomst bewijsstukken en/of verklaringen op te vragen als bewijs dat Leverancier blijvend voldoet aan de tijdens de aanbestedingsprocedure gestelde Geschiktheidseisen.</w:t>
      </w:r>
    </w:p>
    <w:p w14:paraId="349AA319" w14:textId="72CD2315" w:rsidR="00047D01" w:rsidRPr="00237D09" w:rsidRDefault="00047D01" w:rsidP="00047D01">
      <w:pPr>
        <w:pStyle w:val="ArticleLevel1"/>
      </w:pPr>
      <w:r w:rsidRPr="00237D09">
        <w:t>Boete</w:t>
      </w:r>
    </w:p>
    <w:p w14:paraId="2B6FCE59" w14:textId="1EA3D57E" w:rsidR="00047D01" w:rsidRPr="00047D01" w:rsidRDefault="00047D01" w:rsidP="00047D01">
      <w:pPr>
        <w:pStyle w:val="ArticleLevel2"/>
      </w:pPr>
      <w:r w:rsidRPr="00047D01">
        <w:t xml:space="preserve">Onverminderd het bepaalde in </w:t>
      </w:r>
      <w:r w:rsidRPr="00047D01">
        <w:rPr>
          <w:highlight w:val="yellow"/>
        </w:rPr>
        <w:t>artikel 1</w:t>
      </w:r>
      <w:r w:rsidR="00132987" w:rsidRPr="00132987">
        <w:rPr>
          <w:highlight w:val="yellow"/>
        </w:rPr>
        <w:t>4</w:t>
      </w:r>
      <w:r w:rsidRPr="00047D01">
        <w:t xml:space="preserve"> van deze Overeenkomst is Leverancier, indien hij de door of namens Opdrachtgever gegeven </w:t>
      </w:r>
      <w:r w:rsidR="00F250C7" w:rsidRPr="00F250C7">
        <w:rPr>
          <w:highlight w:val="yellow"/>
        </w:rPr>
        <w:t>Opdracht</w:t>
      </w:r>
      <w:r w:rsidRPr="00047D01">
        <w:t xml:space="preserve"> niet nakomt, een direct opeisbare boete verschuldigd van € 2.500,-- per gebeurtenis, met dien verstande dat voor iedere week dat de overtreding voortduurt deze boete wordt verhoogd met € 2.500 met een maximum van € 25.000 per gebeurtenis. Deze boete komt Opdrachtgever toe onverminderd alle overige rechten van Opdrachtgever, waaronder begrepen het recht schadevergoeding te vorderen.</w:t>
      </w:r>
    </w:p>
    <w:p w14:paraId="7B4C051E" w14:textId="0D945391" w:rsidR="00047D01" w:rsidRPr="00237D09" w:rsidRDefault="00047D01" w:rsidP="00047D01">
      <w:pPr>
        <w:pStyle w:val="ArticleLevel1"/>
      </w:pPr>
      <w:r w:rsidRPr="00237D09">
        <w:t xml:space="preserve">Ontbinding (aanvulling </w:t>
      </w:r>
      <w:r>
        <w:t>van de Inkoopvoorwaarden</w:t>
      </w:r>
      <w:r w:rsidRPr="00237D09">
        <w:t>)</w:t>
      </w:r>
    </w:p>
    <w:p w14:paraId="2E6D5978" w14:textId="20F942DF" w:rsidR="00047D01" w:rsidRPr="00237D09" w:rsidRDefault="00047D01" w:rsidP="00047D01">
      <w:pPr>
        <w:pStyle w:val="ArticleLevel2"/>
      </w:pPr>
      <w:r w:rsidRPr="00237D09">
        <w:t>In aanvulling op artikel  2</w:t>
      </w:r>
      <w:r>
        <w:t>7</w:t>
      </w:r>
      <w:r w:rsidRPr="00237D09">
        <w:t xml:space="preserve">.11 </w:t>
      </w:r>
      <w:r>
        <w:t>van de Inkoopvoorwaarden</w:t>
      </w:r>
      <w:r w:rsidRPr="00237D09">
        <w:t xml:space="preserve"> kan Opdrachtgever de Overeenkomst en alle daarmee samenhangende overeenkomsten door middel van een aangetekend schrijven ontbinden binnen twaalf (12) maanden nadat Opdrachtgever constateert dat uit de bewijsstukken als bedoeld in </w:t>
      </w:r>
      <w:r w:rsidRPr="00237D09">
        <w:rPr>
          <w:highlight w:val="yellow"/>
        </w:rPr>
        <w:t>artikel 1</w:t>
      </w:r>
      <w:r w:rsidR="000A48B0">
        <w:rPr>
          <w:highlight w:val="yellow"/>
        </w:rPr>
        <w:t>6</w:t>
      </w:r>
      <w:r w:rsidRPr="00237D09">
        <w:t xml:space="preserve"> van deze Overeenkomst, Leverancier niet meer voldoet aan de in de aanbestedingsprocedure gestelde </w:t>
      </w:r>
      <w:r w:rsidRPr="00237D09">
        <w:lastRenderedPageBreak/>
        <w:t>Geschiktheidseisen, of indien Leverancier deze bewijsstukken niet of niet tijdig heeft verstrekt.</w:t>
      </w:r>
    </w:p>
    <w:p w14:paraId="1B9357A0" w14:textId="77777777" w:rsidR="00047D01" w:rsidRPr="00237D09" w:rsidRDefault="00047D01" w:rsidP="00047D01">
      <w:pPr>
        <w:pStyle w:val="ArticleLevel2"/>
      </w:pPr>
      <w:r w:rsidRPr="00237D09">
        <w:t>Prestaties die op het moment van ontbinding als bedoeld in artikel 2</w:t>
      </w:r>
      <w:r>
        <w:t>7</w:t>
      </w:r>
      <w:r w:rsidRPr="00237D09">
        <w:t xml:space="preserve">.11 onder viii en ix </w:t>
      </w:r>
      <w:r>
        <w:t>van de Inkoopvoorwaarden</w:t>
      </w:r>
      <w:r w:rsidRPr="00237D09">
        <w:t xml:space="preserve"> en onder lid 1 van dit artikel zijn verricht en daarmee samenhangende betalingsverplichtingen, worden niet door de ontbinding getroffen, tenzij de Leverancier met betrekking tot die prestaties in verzuim is. Bedragen die op die prestaties betrekking hebben en al zijn gefactureerd blijven onverminderd verschuldigd en worden op het moment van ontbinding onmiddellijk opeisbaar.</w:t>
      </w:r>
    </w:p>
    <w:p w14:paraId="3F96530D" w14:textId="06952512" w:rsidR="00047D01" w:rsidRPr="00237D09" w:rsidRDefault="00047D01" w:rsidP="00047D01">
      <w:pPr>
        <w:pStyle w:val="ArticleLevel2"/>
      </w:pPr>
      <w:r w:rsidRPr="00237D09">
        <w:t>Verplichtingen die naar hun aard bestemd zijn om ook na ontbinding van de Overeenkomst voort te blijven duren, blijven na ontbinding van deze Overeenkomst, als bedoeld in artikel 2</w:t>
      </w:r>
      <w:r>
        <w:t>7</w:t>
      </w:r>
      <w:r w:rsidRPr="00237D09">
        <w:t xml:space="preserve">.11 </w:t>
      </w:r>
      <w:r>
        <w:t>van de Inkoopvoorwaarden</w:t>
      </w:r>
      <w:r w:rsidRPr="00237D09">
        <w:t xml:space="preserve"> en onder lid 1 van dit artikel bestaan. Tot die verplichtingen behoren onder meer, doch niet beperkt tot, garanties (artikel 12 </w:t>
      </w:r>
      <w:r>
        <w:t>van de Inkoopvoorwaarden</w:t>
      </w:r>
      <w:r w:rsidRPr="00237D09">
        <w:t>), aansprakelijkheid (artikel 1</w:t>
      </w:r>
      <w:r>
        <w:t>7</w:t>
      </w:r>
      <w:r w:rsidRPr="00237D09">
        <w:t xml:space="preserve"> </w:t>
      </w:r>
      <w:r>
        <w:t>van de Inkoopvoorwaarden</w:t>
      </w:r>
      <w:r w:rsidRPr="00237D09">
        <w:t xml:space="preserve"> en </w:t>
      </w:r>
      <w:r w:rsidRPr="00237D09">
        <w:rPr>
          <w:highlight w:val="yellow"/>
        </w:rPr>
        <w:t>artikel 1</w:t>
      </w:r>
      <w:r w:rsidR="00996540">
        <w:rPr>
          <w:highlight w:val="yellow"/>
        </w:rPr>
        <w:t>0</w:t>
      </w:r>
      <w:r w:rsidRPr="00237D09">
        <w:t xml:space="preserve"> van deze Overeenkomst), geheimhouding (artikel 1</w:t>
      </w:r>
      <w:r>
        <w:t>9</w:t>
      </w:r>
      <w:r w:rsidRPr="00237D09">
        <w:t xml:space="preserve"> </w:t>
      </w:r>
      <w:r>
        <w:t>van de Inkoopvoorwaarden</w:t>
      </w:r>
      <w:r w:rsidRPr="00237D09">
        <w:t xml:space="preserve"> en </w:t>
      </w:r>
      <w:r w:rsidRPr="00237D09">
        <w:rPr>
          <w:highlight w:val="yellow"/>
        </w:rPr>
        <w:t>artikel 1</w:t>
      </w:r>
      <w:r w:rsidR="00996540">
        <w:rPr>
          <w:highlight w:val="yellow"/>
        </w:rPr>
        <w:t>4</w:t>
      </w:r>
      <w:r w:rsidRPr="00237D09">
        <w:t xml:space="preserve"> van deze Overeenkomst), intellectueel eigendom (artikel 2</w:t>
      </w:r>
      <w:r>
        <w:t>1</w:t>
      </w:r>
      <w:r w:rsidRPr="00237D09">
        <w:t xml:space="preserve"> </w:t>
      </w:r>
      <w:r>
        <w:t>van de Inkoopvoorwaarden</w:t>
      </w:r>
      <w:r w:rsidRPr="00237D09">
        <w:t xml:space="preserve">) en toepasselijk recht en geschillen (artikel </w:t>
      </w:r>
      <w:r>
        <w:t>30</w:t>
      </w:r>
      <w:r w:rsidRPr="00237D09">
        <w:t xml:space="preserve"> </w:t>
      </w:r>
      <w:r>
        <w:t>van de Inkoopvoorwaarden</w:t>
      </w:r>
      <w:r w:rsidRPr="00237D09">
        <w:t>).</w:t>
      </w:r>
    </w:p>
    <w:p w14:paraId="7438CE17" w14:textId="77777777" w:rsidR="00047D01" w:rsidRPr="00237D09" w:rsidRDefault="00047D01" w:rsidP="00047D01">
      <w:pPr>
        <w:pStyle w:val="ArticleLevel2"/>
      </w:pPr>
      <w:r w:rsidRPr="00237D09">
        <w:t xml:space="preserve">In geval van ontbinding als bedoeld in de </w:t>
      </w:r>
      <w:r>
        <w:t>Inkoopvoorwaarden</w:t>
      </w:r>
      <w:r w:rsidRPr="00237D09">
        <w:t xml:space="preserve"> en in deze Overeenkomst, zal Opdrachtgever niet tot </w:t>
      </w:r>
      <w:proofErr w:type="spellStart"/>
      <w:r w:rsidRPr="00237D09">
        <w:t>ongedaanmaking</w:t>
      </w:r>
      <w:proofErr w:type="spellEnd"/>
      <w:r w:rsidRPr="00237D09">
        <w:t xml:space="preserve"> van de door haar verrichte prestaties verplicht zijn. Indien de ontbinding aan de Leverancier te wijten is, is deze jegens Opdrachtgever schadeplichtig. Partijen treden in overleg over de afhandeling van overige nog lopende verplichtingen.</w:t>
      </w:r>
    </w:p>
    <w:p w14:paraId="120198AC" w14:textId="6E4141EB" w:rsidR="00047D01" w:rsidRPr="00237D09" w:rsidRDefault="00047D01" w:rsidP="00047D01">
      <w:pPr>
        <w:pStyle w:val="ArticleLevel1"/>
      </w:pPr>
      <w:r w:rsidRPr="00237D09">
        <w:t>Opzegging bij wezenlijke wijziging</w:t>
      </w:r>
    </w:p>
    <w:p w14:paraId="624AB328" w14:textId="77777777" w:rsidR="00047D01" w:rsidRPr="00047D01" w:rsidRDefault="00047D01" w:rsidP="00047D01">
      <w:pPr>
        <w:pStyle w:val="ArticleLevel2"/>
      </w:pPr>
      <w:r w:rsidRPr="00047D01">
        <w:t xml:space="preserve">Deze Overeenkomst kan tussentijds worden opgezegd door Opdrachtgever, indien de Opdracht niet ongewijzigd in stand kan blijven en de wijziging zodanig is dat er sprake is van een wezenlijke wijziging in de zin van de Aanbestedingswet 2012. </w:t>
      </w:r>
    </w:p>
    <w:p w14:paraId="0731E8A7" w14:textId="346CDDB5" w:rsidR="00047D01" w:rsidRPr="00237D09" w:rsidRDefault="00047D01" w:rsidP="00047D01">
      <w:pPr>
        <w:pStyle w:val="ArticleLevel1"/>
      </w:pPr>
      <w:r w:rsidRPr="00237D09">
        <w:t>Nadere opdrachten</w:t>
      </w:r>
    </w:p>
    <w:p w14:paraId="20B70871" w14:textId="77777777" w:rsidR="00047D01" w:rsidRPr="00237D09" w:rsidRDefault="00047D01" w:rsidP="00047D01">
      <w:pPr>
        <w:pStyle w:val="ArticleLevel2"/>
      </w:pPr>
      <w:r w:rsidRPr="00237D09">
        <w:t xml:space="preserve">Opdrachtgever is gerechtigd, maar niet verplicht gedurende de looptijd van deze Overeenkomst Nadere opdrachten te verstrekken tot het leveren van de ICT Prestatie. Leverancier is verplicht die Nadere opdrachten uit te voeren overeenkomstig de voorwaarden van deze Overeenkomst. Leverancier kan generlei aanspraken maken op het verkrijgen van Nadere opdrachten gedurende de looptijd van deze Overeenkomst. </w:t>
      </w:r>
    </w:p>
    <w:p w14:paraId="23D04BBE" w14:textId="77777777" w:rsidR="00047D01" w:rsidRPr="00237D09" w:rsidRDefault="00047D01" w:rsidP="00047D01">
      <w:pPr>
        <w:pStyle w:val="ArticleLevel2"/>
      </w:pPr>
      <w:r w:rsidRPr="00237D09">
        <w:t xml:space="preserve">De voorwaarden van deze Overeenkomst zijn integraal van toepassing op alle Nadere opdrachten die gedurende de looptijd van deze Overeenkomst tussen Opdrachtgever enerzijds en Leverancier anderzijds worden gesloten met betrekking tot opdrachten tot het verrichten van de in de Aanbestedingsleidraad gespecificeerde Diensten en Leveringen (producten), tenzij in een Nadere opdracht uitdrukkelijk schriftelijk van deze Overeenkomst wordt afgeweken. </w:t>
      </w:r>
    </w:p>
    <w:p w14:paraId="73809CE6" w14:textId="77777777" w:rsidR="00047D01" w:rsidRPr="00237D09" w:rsidRDefault="00047D01" w:rsidP="00047D01">
      <w:pPr>
        <w:pStyle w:val="ArticleLevel2"/>
      </w:pPr>
      <w:r w:rsidRPr="00237D09">
        <w:lastRenderedPageBreak/>
        <w:t xml:space="preserve">In een Nadere opdracht wordt vastgelegd met betrekking tot welk specifiek onderdeel van de ICT Prestatie en gedurende welke periode de desbetreffende Nadere opdracht wordt aangegaan. </w:t>
      </w:r>
    </w:p>
    <w:p w14:paraId="0B785AFD" w14:textId="77777777" w:rsidR="00047D01" w:rsidRPr="00237D09" w:rsidRDefault="00047D01" w:rsidP="00047D01">
      <w:pPr>
        <w:pStyle w:val="ArticleLevel2"/>
      </w:pPr>
      <w:r w:rsidRPr="00237D09">
        <w:t xml:space="preserve">De gestanddoeningstermijn van een offerte bij een Nadere opdracht is minimaal 30 kalenderdagen. </w:t>
      </w:r>
    </w:p>
    <w:p w14:paraId="7FD7907D" w14:textId="77777777" w:rsidR="00047D01" w:rsidRPr="00237D09" w:rsidRDefault="00047D01" w:rsidP="00047D01">
      <w:pPr>
        <w:pStyle w:val="ArticleLevel2"/>
      </w:pPr>
      <w:r w:rsidRPr="00237D09">
        <w:t xml:space="preserve">Nadere opdrachten eindigen op het moment dat de Overeenkomst eindigt, tenzij in de Nadere opdracht een andere einddatum is genoemd. </w:t>
      </w:r>
    </w:p>
    <w:p w14:paraId="0BCF1116" w14:textId="4A0C68FB" w:rsidR="00047D01" w:rsidRPr="00237D09" w:rsidRDefault="00047D01" w:rsidP="00047D01">
      <w:pPr>
        <w:pStyle w:val="ArticleLevel1"/>
      </w:pPr>
      <w:proofErr w:type="spellStart"/>
      <w:r w:rsidRPr="00237D09">
        <w:t>Social</w:t>
      </w:r>
      <w:proofErr w:type="spellEnd"/>
      <w:r w:rsidRPr="00237D09">
        <w:t xml:space="preserve"> Return</w:t>
      </w:r>
    </w:p>
    <w:p w14:paraId="21CF2E45" w14:textId="5CF2701D" w:rsidR="00047D01" w:rsidRPr="00047D01" w:rsidRDefault="00047D01" w:rsidP="00047D01">
      <w:pPr>
        <w:pStyle w:val="ArticleLevel2"/>
      </w:pPr>
      <w:r w:rsidRPr="00047D01">
        <w:t xml:space="preserve">Leverancier verplicht zich ter hoogte van 2% van de contractwaarde (zijnde &lt;bedrag&gt;) invulling te geven aan </w:t>
      </w:r>
      <w:proofErr w:type="spellStart"/>
      <w:r w:rsidRPr="00047D01">
        <w:t>Social</w:t>
      </w:r>
      <w:proofErr w:type="spellEnd"/>
      <w:r w:rsidRPr="00047D01">
        <w:t xml:space="preserve"> Return, via de bouwblokkenmethode als beschreven in de Aanbestedingsleidraad (Bijlage </w:t>
      </w:r>
      <w:r w:rsidR="0045101D" w:rsidRPr="0045101D">
        <w:rPr>
          <w:highlight w:val="yellow"/>
        </w:rPr>
        <w:t>B</w:t>
      </w:r>
      <w:r w:rsidRPr="00047D01">
        <w:t xml:space="preserve"> bij deze Overeenkomst). Leverancier neemt daartoe uiterlijk één (1) week na de ingangsdatum van deze Overeenkomst contact op met de </w:t>
      </w:r>
      <w:proofErr w:type="spellStart"/>
      <w:r w:rsidRPr="00047D01">
        <w:t>Social</w:t>
      </w:r>
      <w:proofErr w:type="spellEnd"/>
      <w:r w:rsidRPr="00047D01">
        <w:t xml:space="preserve"> Return </w:t>
      </w:r>
      <w:proofErr w:type="spellStart"/>
      <w:r w:rsidRPr="00047D01">
        <w:t>Officer</w:t>
      </w:r>
      <w:proofErr w:type="spellEnd"/>
      <w:r w:rsidRPr="00047D01">
        <w:t xml:space="preserve"> van Opdrachtgever. </w:t>
      </w:r>
    </w:p>
    <w:p w14:paraId="4CCF940E" w14:textId="77777777" w:rsidR="00047D01" w:rsidRPr="00237D09" w:rsidRDefault="00047D01" w:rsidP="00047D01">
      <w:pPr>
        <w:pStyle w:val="ArticleLevel2"/>
        <w:numPr>
          <w:ilvl w:val="0"/>
          <w:numId w:val="0"/>
        </w:numPr>
        <w:rPr>
          <w:i/>
          <w:vanish/>
          <w:color w:val="00B050"/>
        </w:rPr>
      </w:pPr>
      <w:r w:rsidRPr="00237D09">
        <w:rPr>
          <w:i/>
          <w:vanish/>
          <w:color w:val="00B050"/>
        </w:rPr>
        <w:t>&lt;OPTIONEEL, indien Leverancier een beroep doet op een derde om te voldoen aan de geschiktheidseisen&gt;</w:t>
      </w:r>
    </w:p>
    <w:p w14:paraId="526FCA55" w14:textId="22BBD8F7" w:rsidR="00047D01" w:rsidRPr="00237D09" w:rsidRDefault="00047D01" w:rsidP="00047D01">
      <w:pPr>
        <w:pStyle w:val="ArticleLevel1"/>
      </w:pPr>
      <w:r>
        <w:t>V</w:t>
      </w:r>
      <w:r w:rsidRPr="00237D09">
        <w:t>ervanging Derde(n)</w:t>
      </w:r>
    </w:p>
    <w:p w14:paraId="36A847A3" w14:textId="4104DF5F" w:rsidR="00047D01" w:rsidRPr="00047D01" w:rsidRDefault="00047D01" w:rsidP="00047D01">
      <w:pPr>
        <w:pStyle w:val="ArticleLevel2"/>
      </w:pPr>
      <w:r w:rsidRPr="00047D01">
        <w:t xml:space="preserve">Indien op de derde op wie Leverancier een beroep doet ten aanzien van een of meer geschiktheidseisen, een verplichte uitsluitingsgrond als bedoeld in artikel 2.86 Aanbestedingswet 2012 en/of een van de van toepassing zijnde volgende facultatieve uitsluitingsgronden van toepassing is (geworden), gaat Leverancier binnen twee weken over tot vervanging van de derde. </w:t>
      </w:r>
    </w:p>
    <w:p w14:paraId="20FBE5C2" w14:textId="0CC74789" w:rsidR="00047D01" w:rsidRPr="00047D01" w:rsidRDefault="00047D01" w:rsidP="00047D01">
      <w:pPr>
        <w:pStyle w:val="ArticleLevel2"/>
      </w:pPr>
      <w:r w:rsidRPr="00047D01">
        <w:t xml:space="preserve">Vervanging van de derde, als bedoeld in het eerste lid, is alleen mogelijk na schriftelijke goedkeuring door Opdrachtgever. De vervangende derde moet voldoen aan de door de Opdrachtgever in de Aanbestedingsleidraad (Bijlage 2) gestelde geschiktheidseisen met betrekking tot financiële en economische draagkracht en op hem mag een grond voor uitsluiting als bedoeld in artikel 2.86 Aanbestedingswet 2012 van toepassing zijn en geen van de </w:t>
      </w:r>
      <w:r w:rsidR="0045101D" w:rsidRPr="0045101D">
        <w:rPr>
          <w:highlight w:val="green"/>
        </w:rPr>
        <w:t>van toepassing zijnde</w:t>
      </w:r>
      <w:r w:rsidRPr="00047D01">
        <w:t xml:space="preserve"> uitsluitingsgronden (als bedoeld in artikel 2.87 Aanbestedingswet 2012) </w:t>
      </w:r>
      <w:r w:rsidRPr="0045101D">
        <w:rPr>
          <w:strike/>
          <w:color w:val="FF0000"/>
        </w:rPr>
        <w:t>&lt;overnemen welke gronden in de aanbestedingsleidraad/UEA bij de aanbesteding zijn opgenomen&gt;</w:t>
      </w:r>
      <w:r w:rsidRPr="00047D01">
        <w:t xml:space="preserve">. </w:t>
      </w:r>
    </w:p>
    <w:p w14:paraId="68819D22" w14:textId="77777777" w:rsidR="00047D01" w:rsidRPr="00047D01" w:rsidRDefault="00047D01" w:rsidP="00047D01">
      <w:pPr>
        <w:pStyle w:val="ArticleLevel2"/>
      </w:pPr>
      <w:r w:rsidRPr="00047D01">
        <w:t xml:space="preserve">Leverancier mag een derde tijdens de looptijd van de overeenkomst (inclusief evt. verlengingen) maximaal tweemaal vervangen. </w:t>
      </w:r>
    </w:p>
    <w:p w14:paraId="00A4A544" w14:textId="77777777" w:rsidR="00047D01" w:rsidRPr="00237D09" w:rsidRDefault="00047D01" w:rsidP="00047D01">
      <w:pPr>
        <w:pStyle w:val="ArticleLevel2"/>
        <w:numPr>
          <w:ilvl w:val="0"/>
          <w:numId w:val="0"/>
        </w:numPr>
        <w:rPr>
          <w:i/>
          <w:vanish/>
          <w:color w:val="00B050"/>
        </w:rPr>
      </w:pPr>
      <w:r w:rsidRPr="00237D09">
        <w:rPr>
          <w:i/>
          <w:vanish/>
          <w:color w:val="00B050"/>
        </w:rPr>
        <w:t>&lt;OPTIONEEL, indien een beroep op een derde is gedaan om te voldoen aan de eisen van financiële bekwaamheid)</w:t>
      </w:r>
    </w:p>
    <w:p w14:paraId="4764C00D" w14:textId="74FB39E0" w:rsidR="00047D01" w:rsidRPr="00237D09" w:rsidRDefault="00047D01" w:rsidP="00047D01">
      <w:pPr>
        <w:pStyle w:val="ArticleLevel1"/>
      </w:pPr>
      <w:r w:rsidRPr="00237D09">
        <w:lastRenderedPageBreak/>
        <w:t>Hoofdelijkheid</w:t>
      </w:r>
    </w:p>
    <w:p w14:paraId="4F244A4A" w14:textId="77777777" w:rsidR="00047D01" w:rsidRPr="00047D01" w:rsidRDefault="00047D01" w:rsidP="00047D01">
      <w:pPr>
        <w:pStyle w:val="ArticleLevel2"/>
      </w:pPr>
      <w:r w:rsidRPr="00047D01">
        <w:t xml:space="preserve">Leverancier heeft, teneinde te voldoen aan de eisen van financiële bekwaamheid, in het kader van de aanbesteding een beroep gedaan op &lt;naam derde&gt;, statutair gevestigd te &lt;adres + plaats&gt;. &lt;Naam derde&gt; staat garant en is hoofdelijk verbonden voor de nakoming van de verplichtingen van de Leverancier uit hoofde van deze Overeenkomst. In het licht daarvan wordt deze Overeenkomst door &lt;naam derde&gt; rechtsgeldig mede ondertekend door haar directeur &lt;naam tekenbevoegde van de derde&gt;. </w:t>
      </w:r>
    </w:p>
    <w:p w14:paraId="3E42C888" w14:textId="276091C1" w:rsidR="00047D01" w:rsidRPr="0068156B" w:rsidRDefault="00047D01" w:rsidP="00047D01">
      <w:pPr>
        <w:pStyle w:val="ArticleLevel1"/>
      </w:pPr>
      <w:r w:rsidRPr="00047D01">
        <w:t>Slotbepaling</w:t>
      </w:r>
    </w:p>
    <w:p w14:paraId="2313E678" w14:textId="77777777" w:rsidR="00047D01" w:rsidRPr="00047D01" w:rsidRDefault="00047D01" w:rsidP="00047D01">
      <w:pPr>
        <w:pStyle w:val="ArticleLevel2"/>
      </w:pPr>
      <w:r w:rsidRPr="00047D01">
        <w:t xml:space="preserve">Leverancier dient Opdrachtgever van elke substantiële wijziging in de situatie van Leverancier en/of diens bedrijf, die van invloed kan zijn op de uitvoering van deze Overeenkomst, op de hoogte te stellen. </w:t>
      </w:r>
    </w:p>
    <w:p w14:paraId="3D138D31" w14:textId="77777777" w:rsidR="00B9183D" w:rsidRDefault="000C4104">
      <w:pPr>
        <w:spacing w:before="240" w:after="240" w:line="240" w:lineRule="auto"/>
      </w:pPr>
      <w:r>
        <w:t>Aldus overeengekomen en ondertekend:</w:t>
      </w:r>
    </w:p>
    <w:tbl>
      <w:tblPr>
        <w:tblStyle w:val="NormalTablePHPDOCX"/>
        <w:tblW w:w="5000" w:type="pct"/>
        <w:tblLayout w:type="fixed"/>
        <w:tblCellMar>
          <w:left w:w="0" w:type="dxa"/>
          <w:right w:w="0" w:type="dxa"/>
        </w:tblCellMar>
        <w:tblLook w:val="04A0" w:firstRow="1" w:lastRow="0" w:firstColumn="1" w:lastColumn="0" w:noHBand="0" w:noVBand="1"/>
      </w:tblPr>
      <w:tblGrid>
        <w:gridCol w:w="4512"/>
        <w:gridCol w:w="4514"/>
      </w:tblGrid>
      <w:tr w:rsidR="00B9183D" w14:paraId="3D138D38" w14:textId="77777777">
        <w:tc>
          <w:tcPr>
            <w:tcW w:w="4512" w:type="dxa"/>
          </w:tcPr>
          <w:p w14:paraId="3D138D32" w14:textId="77777777" w:rsidR="00B9183D" w:rsidRDefault="000C4104">
            <w:pPr>
              <w:spacing w:before="240" w:after="240" w:line="240" w:lineRule="auto"/>
              <w:textAlignment w:val="top"/>
              <w:rPr>
                <w:rFonts w:ascii="Calibri" w:eastAsia="Calibri" w:hAnsi="Calibri"/>
              </w:rPr>
            </w:pPr>
            <w:r>
              <w:rPr>
                <w:rFonts w:eastAsia="Calibri"/>
                <w:b/>
                <w:bCs/>
              </w:rPr>
              <w:t>Namens Opdrachtgever</w:t>
            </w:r>
          </w:p>
          <w:p w14:paraId="3D138D33" w14:textId="77777777" w:rsidR="00B9183D" w:rsidRDefault="000C4104">
            <w:pPr>
              <w:spacing w:before="240" w:after="240" w:line="240" w:lineRule="auto"/>
              <w:textAlignment w:val="top"/>
              <w:rPr>
                <w:rFonts w:ascii="Calibri" w:eastAsia="Calibri" w:hAnsi="Calibri"/>
              </w:rPr>
            </w:pPr>
            <w:r>
              <w:rPr>
                <w:rFonts w:eastAsia="Calibri"/>
              </w:rPr>
              <w:t xml:space="preserve"> </w:t>
            </w:r>
          </w:p>
          <w:p w14:paraId="3D138D34" w14:textId="77777777" w:rsidR="00B9183D" w:rsidRDefault="000C4104">
            <w:pPr>
              <w:spacing w:before="240" w:after="240" w:line="240" w:lineRule="auto"/>
              <w:textAlignment w:val="top"/>
              <w:rPr>
                <w:rFonts w:ascii="Calibri" w:eastAsia="Calibri" w:hAnsi="Calibri"/>
              </w:rPr>
            </w:pPr>
            <w:r>
              <w:rPr>
                <w:rFonts w:eastAsia="Calibri"/>
              </w:rPr>
              <w:t xml:space="preserve"> </w:t>
            </w:r>
          </w:p>
        </w:tc>
        <w:tc>
          <w:tcPr>
            <w:tcW w:w="4513" w:type="dxa"/>
          </w:tcPr>
          <w:p w14:paraId="3D138D35" w14:textId="77777777" w:rsidR="00B9183D" w:rsidRDefault="000C4104">
            <w:pPr>
              <w:spacing w:before="240" w:after="240" w:line="240" w:lineRule="auto"/>
              <w:textAlignment w:val="top"/>
              <w:rPr>
                <w:rFonts w:ascii="Calibri" w:eastAsia="Calibri" w:hAnsi="Calibri"/>
              </w:rPr>
            </w:pPr>
            <w:r>
              <w:rPr>
                <w:rFonts w:eastAsia="Calibri"/>
                <w:b/>
                <w:bCs/>
              </w:rPr>
              <w:t>Namens Leverancier</w:t>
            </w:r>
          </w:p>
          <w:p w14:paraId="3D138D36" w14:textId="77777777" w:rsidR="00B9183D" w:rsidRDefault="000C4104">
            <w:pPr>
              <w:spacing w:before="240" w:after="240" w:line="240" w:lineRule="auto"/>
              <w:textAlignment w:val="top"/>
              <w:rPr>
                <w:rFonts w:ascii="Calibri" w:eastAsia="Calibri" w:hAnsi="Calibri"/>
              </w:rPr>
            </w:pPr>
            <w:r>
              <w:rPr>
                <w:rFonts w:eastAsia="Calibri"/>
              </w:rPr>
              <w:t xml:space="preserve"> </w:t>
            </w:r>
          </w:p>
          <w:p w14:paraId="3D138D37" w14:textId="77777777" w:rsidR="00B9183D" w:rsidRDefault="000C4104">
            <w:pPr>
              <w:spacing w:before="240" w:after="240" w:line="240" w:lineRule="auto"/>
              <w:textAlignment w:val="top"/>
              <w:rPr>
                <w:rFonts w:ascii="Calibri" w:eastAsia="Calibri" w:hAnsi="Calibri"/>
              </w:rPr>
            </w:pPr>
            <w:r>
              <w:rPr>
                <w:rFonts w:eastAsia="Calibri"/>
              </w:rPr>
              <w:t xml:space="preserve"> </w:t>
            </w:r>
          </w:p>
        </w:tc>
      </w:tr>
      <w:tr w:rsidR="00B9183D" w14:paraId="3D138D3B" w14:textId="77777777">
        <w:tc>
          <w:tcPr>
            <w:tcW w:w="4512" w:type="dxa"/>
          </w:tcPr>
          <w:p w14:paraId="3D138D39" w14:textId="77777777" w:rsidR="00B9183D" w:rsidRDefault="000C4104">
            <w:pPr>
              <w:rPr>
                <w:rFonts w:ascii="Calibri" w:eastAsia="Calibri" w:hAnsi="Calibri"/>
              </w:rPr>
            </w:pPr>
            <w:r>
              <w:rPr>
                <w:rFonts w:eastAsia="Calibri"/>
              </w:rPr>
              <w:t>----------------------------------------------</w:t>
            </w:r>
            <w:r>
              <w:rPr>
                <w:rFonts w:eastAsia="Calibri"/>
              </w:rPr>
              <w:br/>
              <w:t>[NAAM VERTEGENWOORDIGER], [FUNCTIE VERTEGENWOORDIGER]</w:t>
            </w:r>
            <w:r>
              <w:rPr>
                <w:rFonts w:eastAsia="Calibri"/>
              </w:rPr>
              <w:br/>
              <w:t>[DATUM ONDERTEKENING]</w:t>
            </w:r>
          </w:p>
        </w:tc>
        <w:tc>
          <w:tcPr>
            <w:tcW w:w="4513" w:type="dxa"/>
          </w:tcPr>
          <w:p w14:paraId="3D138D3A" w14:textId="77777777" w:rsidR="00B9183D" w:rsidRDefault="000C4104">
            <w:pPr>
              <w:rPr>
                <w:rFonts w:ascii="Calibri" w:eastAsia="Calibri" w:hAnsi="Calibri"/>
              </w:rPr>
            </w:pPr>
            <w:r>
              <w:rPr>
                <w:rFonts w:eastAsia="Calibri"/>
              </w:rPr>
              <w:t>----------------------------------------------</w:t>
            </w:r>
            <w:r>
              <w:rPr>
                <w:rFonts w:eastAsia="Calibri"/>
              </w:rPr>
              <w:br/>
              <w:t>[NAAM VERTEGENWOORDIGER], [FUNCTIE VERTEGENWOORDIGER]</w:t>
            </w:r>
            <w:r>
              <w:rPr>
                <w:rFonts w:eastAsia="Calibri"/>
              </w:rPr>
              <w:br/>
              <w:t>[DATUM ONDERTEKENING]</w:t>
            </w:r>
          </w:p>
        </w:tc>
      </w:tr>
    </w:tbl>
    <w:p w14:paraId="3D138D3C" w14:textId="77777777" w:rsidR="000C4104" w:rsidRDefault="000C4104"/>
    <w:sectPr w:rsidR="000C4104">
      <w:footerReference w:type="even" r:id="rId11"/>
      <w:footerReference w:type="default" r:id="rId12"/>
      <w:footerReference w:type="first" r:id="rId13"/>
      <w:pgSz w:w="11906" w:h="16838"/>
      <w:pgMar w:top="1440" w:right="1440" w:bottom="1440" w:left="1440" w:header="0"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186EF" w14:textId="77777777" w:rsidR="003B0C75" w:rsidRDefault="003B0C75">
      <w:pPr>
        <w:spacing w:line="240" w:lineRule="auto"/>
      </w:pPr>
      <w:r>
        <w:separator/>
      </w:r>
    </w:p>
  </w:endnote>
  <w:endnote w:type="continuationSeparator" w:id="0">
    <w:p w14:paraId="53EADAB5" w14:textId="77777777" w:rsidR="003B0C75" w:rsidRDefault="003B0C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1"/>
    <w:family w:val="swiss"/>
    <w:pitch w:val="variable"/>
  </w:font>
  <w:font w:name="Noto Sans">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Tahoma">
    <w:panose1 w:val="020B0604030504040204"/>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38D3C" w14:textId="77777777" w:rsidR="00B9183D" w:rsidRDefault="00B9183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38D3D" w14:textId="77777777" w:rsidR="00B9183D" w:rsidRDefault="000C4104">
    <w:pPr>
      <w:pStyle w:val="Voettekst"/>
      <w:tabs>
        <w:tab w:val="clear" w:pos="9026"/>
        <w:tab w:val="right" w:pos="9020"/>
      </w:tabs>
    </w:pPr>
    <w:r>
      <w:tab/>
    </w:r>
    <w:r>
      <w:tab/>
      <w:t xml:space="preserve">Pagina </w:t>
    </w:r>
    <w:r>
      <w:fldChar w:fldCharType="begin"/>
    </w:r>
    <w:r>
      <w:instrText xml:space="preserve"> PAGE \* ARABIC </w:instrText>
    </w:r>
    <w:r>
      <w:fldChar w:fldCharType="separate"/>
    </w:r>
    <w:r>
      <w:t>6</w:t>
    </w:r>
    <w:r>
      <w:fldChar w:fldCharType="end"/>
    </w:r>
    <w:r>
      <w:t xml:space="preserve"> van </w:t>
    </w:r>
    <w:r>
      <w:fldChar w:fldCharType="begin"/>
    </w:r>
    <w:r>
      <w:instrText xml:space="preserve"> NUMPAGES \* ARABIC </w:instrText>
    </w:r>
    <w:r>
      <w:fldChar w:fldCharType="separate"/>
    </w:r>
    <w:r>
      <w:t>6</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38D3E" w14:textId="77777777" w:rsidR="00B9183D" w:rsidRDefault="000C4104">
    <w:pPr>
      <w:pStyle w:val="Voettekst"/>
      <w:tabs>
        <w:tab w:val="clear" w:pos="9026"/>
        <w:tab w:val="right" w:pos="9020"/>
      </w:tabs>
    </w:pPr>
    <w:r>
      <w:tab/>
    </w:r>
    <w:r>
      <w:tab/>
      <w:t xml:space="preserve">Pagina </w:t>
    </w:r>
    <w:r>
      <w:fldChar w:fldCharType="begin"/>
    </w:r>
    <w:r>
      <w:instrText xml:space="preserve"> PAGE \* ARABIC </w:instrText>
    </w:r>
    <w:r>
      <w:fldChar w:fldCharType="separate"/>
    </w:r>
    <w:r>
      <w:t>6</w:t>
    </w:r>
    <w:r>
      <w:fldChar w:fldCharType="end"/>
    </w:r>
    <w:r>
      <w:t xml:space="preserve"> van </w:t>
    </w:r>
    <w:r>
      <w:fldChar w:fldCharType="begin"/>
    </w:r>
    <w:r>
      <w:instrText xml:space="preserve"> NUMPAGES \* ARABIC </w:instrText>
    </w:r>
    <w:r>
      <w:fldChar w:fldCharType="separate"/>
    </w:r>
    <w: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8C61F" w14:textId="77777777" w:rsidR="003B0C75" w:rsidRDefault="003B0C75">
      <w:pPr>
        <w:spacing w:line="240" w:lineRule="auto"/>
      </w:pPr>
      <w:r>
        <w:separator/>
      </w:r>
    </w:p>
  </w:footnote>
  <w:footnote w:type="continuationSeparator" w:id="0">
    <w:p w14:paraId="53F1A714" w14:textId="77777777" w:rsidR="003B0C75" w:rsidRDefault="003B0C7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50993"/>
    <w:multiLevelType w:val="multilevel"/>
    <w:tmpl w:val="01127B24"/>
    <w:lvl w:ilvl="0">
      <w:start w:val="1"/>
      <w:numFmt w:val="upperLetter"/>
      <w:pStyle w:val="Opsomming"/>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6FB7B05"/>
    <w:multiLevelType w:val="multilevel"/>
    <w:tmpl w:val="5F1E9980"/>
    <w:lvl w:ilvl="0">
      <w:start w:val="2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81E1D8E"/>
    <w:multiLevelType w:val="multilevel"/>
    <w:tmpl w:val="20861948"/>
    <w:lvl w:ilvl="0">
      <w:start w:val="1"/>
      <w:numFmt w:val="bullet"/>
      <w:pStyle w:val="Indentedbullets"/>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B696236"/>
    <w:multiLevelType w:val="multilevel"/>
    <w:tmpl w:val="F32C9F94"/>
    <w:lvl w:ilvl="0">
      <w:start w:val="1"/>
      <w:numFmt w:val="decimal"/>
      <w:pStyle w:val="Numberedheading1"/>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0B9E67E9"/>
    <w:multiLevelType w:val="multilevel"/>
    <w:tmpl w:val="620864CE"/>
    <w:lvl w:ilvl="0">
      <w:start w:val="1"/>
      <w:numFmt w:val="decimal"/>
      <w:lvlText w:val="Artikel %1."/>
      <w:lvlJc w:val="left"/>
      <w:pPr>
        <w:tabs>
          <w:tab w:val="num" w:pos="0"/>
        </w:tabs>
        <w:ind w:left="709" w:hanging="709"/>
      </w:pPr>
    </w:lvl>
    <w:lvl w:ilvl="1">
      <w:start w:val="1"/>
      <w:numFmt w:val="decimal"/>
      <w:lvlText w:val="%1.%2."/>
      <w:lvlJc w:val="left"/>
      <w:pPr>
        <w:tabs>
          <w:tab w:val="num" w:pos="0"/>
        </w:tabs>
        <w:ind w:left="709" w:hanging="709"/>
      </w:pPr>
    </w:lvl>
    <w:lvl w:ilvl="2">
      <w:start w:val="1"/>
      <w:numFmt w:val="decimal"/>
      <w:lvlText w:val="%1.%2.%3."/>
      <w:lvlJc w:val="left"/>
      <w:pPr>
        <w:tabs>
          <w:tab w:val="num" w:pos="0"/>
        </w:tabs>
        <w:ind w:left="1440" w:hanging="1440"/>
      </w:pPr>
    </w:lvl>
    <w:lvl w:ilvl="3">
      <w:start w:val="1"/>
      <w:numFmt w:val="decimal"/>
      <w:lvlText w:val="%1.%2.%3.%4"/>
      <w:lvlJc w:val="right"/>
      <w:pPr>
        <w:tabs>
          <w:tab w:val="num" w:pos="0"/>
        </w:tabs>
        <w:ind w:left="1440" w:hanging="1440"/>
      </w:pPr>
    </w:lvl>
    <w:lvl w:ilvl="4">
      <w:start w:val="1"/>
      <w:numFmt w:val="upperLetter"/>
      <w:lvlText w:val="%5."/>
      <w:lvlJc w:val="left"/>
      <w:pPr>
        <w:tabs>
          <w:tab w:val="num" w:pos="0"/>
        </w:tabs>
        <w:ind w:left="709" w:hanging="284"/>
      </w:pPr>
      <w:rPr>
        <w:sz w:val="22"/>
      </w:rPr>
    </w:lvl>
    <w:lvl w:ilvl="5">
      <w:start w:val="1"/>
      <w:numFmt w:val="lowerRoman"/>
      <w:lvlText w:val="(%6)"/>
      <w:lvlJc w:val="left"/>
      <w:pPr>
        <w:tabs>
          <w:tab w:val="num" w:pos="0"/>
        </w:tabs>
        <w:ind w:left="1843" w:hanging="403"/>
      </w:pPr>
    </w:lvl>
    <w:lvl w:ilvl="6">
      <w:start w:val="1"/>
      <w:numFmt w:val="lowerRoman"/>
      <w:lvlText w:val="%7)"/>
      <w:lvlJc w:val="right"/>
      <w:pPr>
        <w:tabs>
          <w:tab w:val="num" w:pos="0"/>
        </w:tabs>
        <w:ind w:left="1296" w:hanging="288"/>
      </w:pPr>
    </w:lvl>
    <w:lvl w:ilvl="7">
      <w:start w:val="1"/>
      <w:numFmt w:val="lowerLetter"/>
      <w:lvlText w:val="%8."/>
      <w:lvlJc w:val="left"/>
      <w:pPr>
        <w:tabs>
          <w:tab w:val="num" w:pos="0"/>
        </w:tabs>
        <w:ind w:left="1440" w:hanging="432"/>
      </w:pPr>
    </w:lvl>
    <w:lvl w:ilvl="8">
      <w:start w:val="1"/>
      <w:numFmt w:val="lowerRoman"/>
      <w:lvlText w:val="%9."/>
      <w:lvlJc w:val="right"/>
      <w:pPr>
        <w:tabs>
          <w:tab w:val="num" w:pos="0"/>
        </w:tabs>
        <w:ind w:left="1584" w:hanging="144"/>
      </w:pPr>
    </w:lvl>
  </w:abstractNum>
  <w:abstractNum w:abstractNumId="5" w15:restartNumberingAfterBreak="0">
    <w:nsid w:val="168806A8"/>
    <w:multiLevelType w:val="multilevel"/>
    <w:tmpl w:val="1F94EDA8"/>
    <w:lvl w:ilvl="0">
      <w:start w:val="2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D7F3E08"/>
    <w:multiLevelType w:val="multilevel"/>
    <w:tmpl w:val="E0C68DC2"/>
    <w:lvl w:ilvl="0">
      <w:start w:val="2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A4431AA"/>
    <w:multiLevelType w:val="multilevel"/>
    <w:tmpl w:val="E49CE158"/>
    <w:lvl w:ilvl="0">
      <w:start w:val="2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C12747B"/>
    <w:multiLevelType w:val="multilevel"/>
    <w:tmpl w:val="E0C43CF2"/>
    <w:lvl w:ilvl="0">
      <w:start w:val="1"/>
      <w:numFmt w:val="upperLetter"/>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upperLetter"/>
      <w:lvlText w:val="%3."/>
      <w:lvlJc w:val="left"/>
      <w:pPr>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9" w15:restartNumberingAfterBreak="0">
    <w:nsid w:val="38305510"/>
    <w:multiLevelType w:val="multilevel"/>
    <w:tmpl w:val="4120F81A"/>
    <w:lvl w:ilvl="0">
      <w:start w:val="1"/>
      <w:numFmt w:val="decimal"/>
      <w:pStyle w:val="Partijen"/>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0" w15:restartNumberingAfterBreak="0">
    <w:nsid w:val="45436817"/>
    <w:multiLevelType w:val="multilevel"/>
    <w:tmpl w:val="FCAAC690"/>
    <w:lvl w:ilvl="0">
      <w:start w:val="12"/>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55C68FC"/>
    <w:multiLevelType w:val="multilevel"/>
    <w:tmpl w:val="B288A5FC"/>
    <w:lvl w:ilvl="0">
      <w:start w:val="19"/>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3C2515C"/>
    <w:multiLevelType w:val="hybridMultilevel"/>
    <w:tmpl w:val="29309E9A"/>
    <w:lvl w:ilvl="0" w:tplc="FFFFFFFF">
      <w:start w:val="1"/>
      <w:numFmt w:val="decimal"/>
      <w:lvlText w:val="15.%1"/>
      <w:lvlJc w:val="left"/>
      <w:pPr>
        <w:ind w:left="720" w:hanging="360"/>
      </w:pPr>
      <w:rPr>
        <w:rFonts w:hint="default"/>
      </w:rPr>
    </w:lvl>
    <w:lvl w:ilvl="1" w:tplc="FFFFFFFF">
      <w:start w:val="1"/>
      <w:numFmt w:val="lowerLetter"/>
      <w:lvlText w:val="%2."/>
      <w:lvlJc w:val="left"/>
      <w:pPr>
        <w:ind w:left="1440" w:hanging="360"/>
      </w:pPr>
    </w:lvl>
    <w:lvl w:ilvl="2" w:tplc="04130019">
      <w:start w:val="1"/>
      <w:numFmt w:val="lowerLetter"/>
      <w:lvlText w:val="%3."/>
      <w:lvlJc w:val="lef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DFE2850C">
      <w:start w:val="13"/>
      <w:numFmt w:val="decimal"/>
      <w:lvlText w:val="%9"/>
      <w:lvlJc w:val="left"/>
      <w:pPr>
        <w:ind w:left="6660" w:hanging="360"/>
      </w:pPr>
      <w:rPr>
        <w:rFonts w:hint="default"/>
      </w:rPr>
    </w:lvl>
  </w:abstractNum>
  <w:abstractNum w:abstractNumId="13" w15:restartNumberingAfterBreak="0">
    <w:nsid w:val="65ED7D8D"/>
    <w:multiLevelType w:val="multilevel"/>
    <w:tmpl w:val="E604E0CA"/>
    <w:lvl w:ilvl="0">
      <w:start w:val="1"/>
      <w:numFmt w:val="decimal"/>
      <w:pStyle w:val="ArticleLevel1"/>
      <w:lvlText w:val="Artikel %1."/>
      <w:lvlJc w:val="left"/>
      <w:pPr>
        <w:tabs>
          <w:tab w:val="num" w:pos="0"/>
        </w:tabs>
        <w:ind w:left="709" w:hanging="709"/>
      </w:pPr>
      <w:rPr>
        <w:rFonts w:hint="default"/>
      </w:rPr>
    </w:lvl>
    <w:lvl w:ilvl="1">
      <w:start w:val="1"/>
      <w:numFmt w:val="decimal"/>
      <w:pStyle w:val="ArticleLevel2"/>
      <w:lvlText w:val="%1.%2."/>
      <w:lvlJc w:val="left"/>
      <w:pPr>
        <w:tabs>
          <w:tab w:val="num" w:pos="0"/>
        </w:tabs>
        <w:ind w:left="709" w:hanging="709"/>
      </w:pPr>
      <w:rPr>
        <w:rFonts w:hint="default"/>
      </w:rPr>
    </w:lvl>
    <w:lvl w:ilvl="2">
      <w:start w:val="1"/>
      <w:numFmt w:val="decimal"/>
      <w:pStyle w:val="ArticleLevel3"/>
      <w:lvlText w:val="%1.%2.%3."/>
      <w:lvlJc w:val="left"/>
      <w:pPr>
        <w:tabs>
          <w:tab w:val="num" w:pos="0"/>
        </w:tabs>
        <w:ind w:left="1440" w:hanging="1440"/>
      </w:pPr>
      <w:rPr>
        <w:rFonts w:hint="default"/>
      </w:rPr>
    </w:lvl>
    <w:lvl w:ilvl="3">
      <w:start w:val="1"/>
      <w:numFmt w:val="decimal"/>
      <w:pStyle w:val="ArticleLevel4"/>
      <w:lvlText w:val="%1.%2.%3.%4"/>
      <w:lvlJc w:val="right"/>
      <w:pPr>
        <w:tabs>
          <w:tab w:val="num" w:pos="0"/>
        </w:tabs>
        <w:ind w:left="1440" w:hanging="1440"/>
      </w:pPr>
      <w:rPr>
        <w:rFonts w:hint="default"/>
      </w:rPr>
    </w:lvl>
    <w:lvl w:ilvl="4">
      <w:start w:val="1"/>
      <w:numFmt w:val="upperLetter"/>
      <w:pStyle w:val="ArticleLevel5"/>
      <w:lvlText w:val="%5."/>
      <w:lvlJc w:val="left"/>
      <w:pPr>
        <w:tabs>
          <w:tab w:val="num" w:pos="0"/>
        </w:tabs>
        <w:ind w:left="709" w:hanging="284"/>
      </w:pPr>
      <w:rPr>
        <w:rFonts w:hint="default"/>
        <w:sz w:val="22"/>
      </w:rPr>
    </w:lvl>
    <w:lvl w:ilvl="5">
      <w:start w:val="1"/>
      <w:numFmt w:val="lowerRoman"/>
      <w:pStyle w:val="ArticleLevel6"/>
      <w:lvlText w:val="(%6)"/>
      <w:lvlJc w:val="left"/>
      <w:pPr>
        <w:tabs>
          <w:tab w:val="num" w:pos="0"/>
        </w:tabs>
        <w:ind w:left="1843" w:hanging="403"/>
      </w:pPr>
      <w:rPr>
        <w:rFonts w:hint="default"/>
      </w:rPr>
    </w:lvl>
    <w:lvl w:ilvl="6">
      <w:start w:val="1"/>
      <w:numFmt w:val="lowerRoman"/>
      <w:lvlText w:val="%7)"/>
      <w:lvlJc w:val="right"/>
      <w:pPr>
        <w:tabs>
          <w:tab w:val="num" w:pos="0"/>
        </w:tabs>
        <w:ind w:left="1296" w:hanging="288"/>
      </w:pPr>
      <w:rPr>
        <w:rFonts w:hint="default"/>
      </w:rPr>
    </w:lvl>
    <w:lvl w:ilvl="7">
      <w:start w:val="1"/>
      <w:numFmt w:val="lowerLetter"/>
      <w:lvlText w:val="%8."/>
      <w:lvlJc w:val="left"/>
      <w:pPr>
        <w:tabs>
          <w:tab w:val="num" w:pos="0"/>
        </w:tabs>
        <w:ind w:left="1440" w:hanging="432"/>
      </w:pPr>
      <w:rPr>
        <w:rFonts w:hint="default"/>
      </w:rPr>
    </w:lvl>
    <w:lvl w:ilvl="8">
      <w:start w:val="1"/>
      <w:numFmt w:val="lowerRoman"/>
      <w:lvlText w:val="%9."/>
      <w:lvlJc w:val="right"/>
      <w:pPr>
        <w:tabs>
          <w:tab w:val="num" w:pos="0"/>
        </w:tabs>
        <w:ind w:left="1584" w:hanging="144"/>
      </w:pPr>
      <w:rPr>
        <w:rFonts w:hint="default"/>
      </w:rPr>
    </w:lvl>
  </w:abstractNum>
  <w:abstractNum w:abstractNumId="14" w15:restartNumberingAfterBreak="0">
    <w:nsid w:val="78674BB9"/>
    <w:multiLevelType w:val="multilevel"/>
    <w:tmpl w:val="59349816"/>
    <w:lvl w:ilvl="0">
      <w:start w:val="1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050259035">
    <w:abstractNumId w:val="3"/>
  </w:num>
  <w:num w:numId="2" w16cid:durableId="823353590">
    <w:abstractNumId w:val="2"/>
  </w:num>
  <w:num w:numId="3" w16cid:durableId="801071603">
    <w:abstractNumId w:val="13"/>
  </w:num>
  <w:num w:numId="4" w16cid:durableId="718166748">
    <w:abstractNumId w:val="4"/>
  </w:num>
  <w:num w:numId="5" w16cid:durableId="1094546488">
    <w:abstractNumId w:val="0"/>
  </w:num>
  <w:num w:numId="6" w16cid:durableId="424351032">
    <w:abstractNumId w:val="9"/>
  </w:num>
  <w:num w:numId="7" w16cid:durableId="507519384">
    <w:abstractNumId w:val="13"/>
  </w:num>
  <w:num w:numId="8" w16cid:durableId="63111193">
    <w:abstractNumId w:val="13"/>
  </w:num>
  <w:num w:numId="9" w16cid:durableId="1929576985">
    <w:abstractNumId w:val="13"/>
  </w:num>
  <w:num w:numId="10" w16cid:durableId="1375809711">
    <w:abstractNumId w:val="13"/>
  </w:num>
  <w:num w:numId="11" w16cid:durableId="843281608">
    <w:abstractNumId w:val="13"/>
  </w:num>
  <w:num w:numId="12" w16cid:durableId="1479036975">
    <w:abstractNumId w:val="13"/>
  </w:num>
  <w:num w:numId="13" w16cid:durableId="1597209661">
    <w:abstractNumId w:val="13"/>
  </w:num>
  <w:num w:numId="14" w16cid:durableId="590701133">
    <w:abstractNumId w:val="13"/>
  </w:num>
  <w:num w:numId="15" w16cid:durableId="283468182">
    <w:abstractNumId w:val="13"/>
  </w:num>
  <w:num w:numId="16" w16cid:durableId="1255213824">
    <w:abstractNumId w:val="13"/>
  </w:num>
  <w:num w:numId="17" w16cid:durableId="1073309570">
    <w:abstractNumId w:val="13"/>
  </w:num>
  <w:num w:numId="18" w16cid:durableId="2102332421">
    <w:abstractNumId w:val="13"/>
  </w:num>
  <w:num w:numId="19" w16cid:durableId="2134251344">
    <w:abstractNumId w:val="13"/>
  </w:num>
  <w:num w:numId="20" w16cid:durableId="905454756">
    <w:abstractNumId w:val="13"/>
  </w:num>
  <w:num w:numId="21" w16cid:durableId="371924946">
    <w:abstractNumId w:val="13"/>
  </w:num>
  <w:num w:numId="22" w16cid:durableId="1707362931">
    <w:abstractNumId w:val="13"/>
  </w:num>
  <w:num w:numId="23" w16cid:durableId="1894004502">
    <w:abstractNumId w:val="13"/>
  </w:num>
  <w:num w:numId="24" w16cid:durableId="1809862249">
    <w:abstractNumId w:val="13"/>
  </w:num>
  <w:num w:numId="25" w16cid:durableId="676541340">
    <w:abstractNumId w:val="13"/>
  </w:num>
  <w:num w:numId="26" w16cid:durableId="1031415526">
    <w:abstractNumId w:val="13"/>
  </w:num>
  <w:num w:numId="27" w16cid:durableId="1225868292">
    <w:abstractNumId w:val="13"/>
  </w:num>
  <w:num w:numId="28" w16cid:durableId="1227692189">
    <w:abstractNumId w:val="13"/>
  </w:num>
  <w:num w:numId="29" w16cid:durableId="1561212436">
    <w:abstractNumId w:val="13"/>
  </w:num>
  <w:num w:numId="30" w16cid:durableId="642198659">
    <w:abstractNumId w:val="13"/>
  </w:num>
  <w:num w:numId="31" w16cid:durableId="1101797776">
    <w:abstractNumId w:val="13"/>
  </w:num>
  <w:num w:numId="32" w16cid:durableId="283118218">
    <w:abstractNumId w:val="13"/>
  </w:num>
  <w:num w:numId="33" w16cid:durableId="1502230853">
    <w:abstractNumId w:val="13"/>
  </w:num>
  <w:num w:numId="34" w16cid:durableId="1040978627">
    <w:abstractNumId w:val="13"/>
  </w:num>
  <w:num w:numId="35" w16cid:durableId="512840211">
    <w:abstractNumId w:val="13"/>
  </w:num>
  <w:num w:numId="36" w16cid:durableId="671222317">
    <w:abstractNumId w:val="13"/>
  </w:num>
  <w:num w:numId="37" w16cid:durableId="1840342287">
    <w:abstractNumId w:val="13"/>
  </w:num>
  <w:num w:numId="38" w16cid:durableId="1857570430">
    <w:abstractNumId w:val="13"/>
  </w:num>
  <w:num w:numId="39" w16cid:durableId="1500850392">
    <w:abstractNumId w:val="13"/>
  </w:num>
  <w:num w:numId="40" w16cid:durableId="2127038039">
    <w:abstractNumId w:val="13"/>
  </w:num>
  <w:num w:numId="41" w16cid:durableId="273103082">
    <w:abstractNumId w:val="13"/>
  </w:num>
  <w:num w:numId="42" w16cid:durableId="1419785718">
    <w:abstractNumId w:val="13"/>
  </w:num>
  <w:num w:numId="43" w16cid:durableId="1567760139">
    <w:abstractNumId w:val="13"/>
  </w:num>
  <w:num w:numId="44" w16cid:durableId="1683044019">
    <w:abstractNumId w:val="13"/>
  </w:num>
  <w:num w:numId="45" w16cid:durableId="1729766073">
    <w:abstractNumId w:val="13"/>
  </w:num>
  <w:num w:numId="46" w16cid:durableId="1342781997">
    <w:abstractNumId w:val="13"/>
  </w:num>
  <w:num w:numId="47" w16cid:durableId="1595937281">
    <w:abstractNumId w:val="13"/>
  </w:num>
  <w:num w:numId="48" w16cid:durableId="763109695">
    <w:abstractNumId w:val="13"/>
  </w:num>
  <w:num w:numId="49" w16cid:durableId="1472476174">
    <w:abstractNumId w:val="13"/>
  </w:num>
  <w:num w:numId="50" w16cid:durableId="864558282">
    <w:abstractNumId w:val="13"/>
  </w:num>
  <w:num w:numId="51" w16cid:durableId="201016463">
    <w:abstractNumId w:val="13"/>
  </w:num>
  <w:num w:numId="52" w16cid:durableId="1562446045">
    <w:abstractNumId w:val="13"/>
  </w:num>
  <w:num w:numId="53" w16cid:durableId="19356122">
    <w:abstractNumId w:val="13"/>
  </w:num>
  <w:num w:numId="54" w16cid:durableId="1674990901">
    <w:abstractNumId w:val="13"/>
  </w:num>
  <w:num w:numId="55" w16cid:durableId="1750614600">
    <w:abstractNumId w:val="13"/>
  </w:num>
  <w:num w:numId="56" w16cid:durableId="351034584">
    <w:abstractNumId w:val="13"/>
  </w:num>
  <w:num w:numId="57" w16cid:durableId="1047222784">
    <w:abstractNumId w:val="13"/>
  </w:num>
  <w:num w:numId="58" w16cid:durableId="1630285754">
    <w:abstractNumId w:val="13"/>
  </w:num>
  <w:num w:numId="59" w16cid:durableId="1462309635">
    <w:abstractNumId w:val="13"/>
  </w:num>
  <w:num w:numId="60" w16cid:durableId="670373741">
    <w:abstractNumId w:val="13"/>
  </w:num>
  <w:num w:numId="61" w16cid:durableId="2029670171">
    <w:abstractNumId w:val="13"/>
  </w:num>
  <w:num w:numId="62" w16cid:durableId="604727102">
    <w:abstractNumId w:val="13"/>
  </w:num>
  <w:num w:numId="63" w16cid:durableId="55709292">
    <w:abstractNumId w:val="13"/>
  </w:num>
  <w:num w:numId="64" w16cid:durableId="736051101">
    <w:abstractNumId w:val="13"/>
  </w:num>
  <w:num w:numId="65" w16cid:durableId="194198812">
    <w:abstractNumId w:val="13"/>
  </w:num>
  <w:num w:numId="66" w16cid:durableId="770051370">
    <w:abstractNumId w:val="13"/>
  </w:num>
  <w:num w:numId="67" w16cid:durableId="301270484">
    <w:abstractNumId w:val="13"/>
  </w:num>
  <w:num w:numId="68" w16cid:durableId="1715427183">
    <w:abstractNumId w:val="13"/>
  </w:num>
  <w:num w:numId="69" w16cid:durableId="616562878">
    <w:abstractNumId w:val="13"/>
  </w:num>
  <w:num w:numId="70" w16cid:durableId="1537500498">
    <w:abstractNumId w:val="13"/>
  </w:num>
  <w:num w:numId="71" w16cid:durableId="339702808">
    <w:abstractNumId w:val="13"/>
  </w:num>
  <w:num w:numId="72" w16cid:durableId="550384890">
    <w:abstractNumId w:val="13"/>
  </w:num>
  <w:num w:numId="73" w16cid:durableId="294216015">
    <w:abstractNumId w:val="14"/>
  </w:num>
  <w:num w:numId="74" w16cid:durableId="51739016">
    <w:abstractNumId w:val="12"/>
  </w:num>
  <w:num w:numId="75" w16cid:durableId="197282400">
    <w:abstractNumId w:val="10"/>
  </w:num>
  <w:num w:numId="76" w16cid:durableId="1919710775">
    <w:abstractNumId w:val="8"/>
  </w:num>
  <w:num w:numId="77" w16cid:durableId="523860504">
    <w:abstractNumId w:val="11"/>
  </w:num>
  <w:num w:numId="78" w16cid:durableId="1222328929">
    <w:abstractNumId w:val="7"/>
  </w:num>
  <w:num w:numId="79" w16cid:durableId="455372498">
    <w:abstractNumId w:val="1"/>
  </w:num>
  <w:num w:numId="80" w16cid:durableId="1563442262">
    <w:abstractNumId w:val="6"/>
  </w:num>
  <w:num w:numId="81" w16cid:durableId="2083940310">
    <w:abstractNumId w:val="5"/>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83D"/>
    <w:rsid w:val="0001525A"/>
    <w:rsid w:val="00033FAC"/>
    <w:rsid w:val="0003416A"/>
    <w:rsid w:val="00041A98"/>
    <w:rsid w:val="00047D01"/>
    <w:rsid w:val="000A48B0"/>
    <w:rsid w:val="000C4104"/>
    <w:rsid w:val="00132987"/>
    <w:rsid w:val="00167BAA"/>
    <w:rsid w:val="00196B72"/>
    <w:rsid w:val="001B39E5"/>
    <w:rsid w:val="00234C21"/>
    <w:rsid w:val="002C08FD"/>
    <w:rsid w:val="002E6A02"/>
    <w:rsid w:val="0031412F"/>
    <w:rsid w:val="003B0C75"/>
    <w:rsid w:val="0045101D"/>
    <w:rsid w:val="00473994"/>
    <w:rsid w:val="00475B91"/>
    <w:rsid w:val="00491C78"/>
    <w:rsid w:val="004A2522"/>
    <w:rsid w:val="004D0497"/>
    <w:rsid w:val="004D3B6F"/>
    <w:rsid w:val="00566E70"/>
    <w:rsid w:val="00576859"/>
    <w:rsid w:val="00667CF5"/>
    <w:rsid w:val="00674607"/>
    <w:rsid w:val="006C3FFB"/>
    <w:rsid w:val="006E7A00"/>
    <w:rsid w:val="0074024E"/>
    <w:rsid w:val="007949F1"/>
    <w:rsid w:val="009030C1"/>
    <w:rsid w:val="00943611"/>
    <w:rsid w:val="00953681"/>
    <w:rsid w:val="00991869"/>
    <w:rsid w:val="009930C1"/>
    <w:rsid w:val="00996540"/>
    <w:rsid w:val="009B660A"/>
    <w:rsid w:val="009E1767"/>
    <w:rsid w:val="00A26080"/>
    <w:rsid w:val="00A84A65"/>
    <w:rsid w:val="00AA124B"/>
    <w:rsid w:val="00B008CC"/>
    <w:rsid w:val="00B05FAA"/>
    <w:rsid w:val="00B06255"/>
    <w:rsid w:val="00B11EDA"/>
    <w:rsid w:val="00B1225E"/>
    <w:rsid w:val="00B50A44"/>
    <w:rsid w:val="00B9183D"/>
    <w:rsid w:val="00BA2413"/>
    <w:rsid w:val="00C06D2F"/>
    <w:rsid w:val="00C12771"/>
    <w:rsid w:val="00C154AF"/>
    <w:rsid w:val="00C46BE9"/>
    <w:rsid w:val="00C82E09"/>
    <w:rsid w:val="00C9748F"/>
    <w:rsid w:val="00CB2536"/>
    <w:rsid w:val="00CC5F0D"/>
    <w:rsid w:val="00D1699B"/>
    <w:rsid w:val="00D45297"/>
    <w:rsid w:val="00D52987"/>
    <w:rsid w:val="00D546E3"/>
    <w:rsid w:val="00D839BF"/>
    <w:rsid w:val="00D84480"/>
    <w:rsid w:val="00DC1C1C"/>
    <w:rsid w:val="00E56C14"/>
    <w:rsid w:val="00EE02C8"/>
    <w:rsid w:val="00F162BD"/>
    <w:rsid w:val="00F250C7"/>
    <w:rsid w:val="00F40F83"/>
    <w:rsid w:val="00F76F52"/>
    <w:rsid w:val="00FA2D3F"/>
  </w:rsids>
  <m:mathPr>
    <m:mathFont m:val="Cambria Math"/>
    <m:brkBin m:val="before"/>
    <m:brkBinSub m:val="--"/>
    <m:smallFrac m:val="0"/>
    <m:dispDef/>
    <m:lMargin m:val="0"/>
    <m:rMargin m:val="0"/>
    <m:defJc m:val="centerGroup"/>
    <m:wrapIndent m:val="1440"/>
    <m:intLim m:val="subSup"/>
    <m:naryLim m:val="undOvr"/>
  </m:mathPr>
  <w:themeFontLang w:val="nl-N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38CCA"/>
  <w15:docId w15:val="{16F8DF45-9787-4ED1-98FB-DB843C33E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072C0"/>
    <w:pPr>
      <w:spacing w:line="288" w:lineRule="auto"/>
    </w:pPr>
    <w:rPr>
      <w:sz w:val="22"/>
    </w:rPr>
  </w:style>
  <w:style w:type="paragraph" w:styleId="Kop1">
    <w:name w:val="heading 1"/>
    <w:basedOn w:val="Standaard"/>
    <w:next w:val="Standaard"/>
    <w:link w:val="Kop1Char"/>
    <w:uiPriority w:val="9"/>
    <w:qFormat/>
    <w:rsid w:val="005554E0"/>
    <w:pPr>
      <w:keepNext/>
      <w:keepLines/>
      <w:spacing w:before="240"/>
      <w:outlineLvl w:val="0"/>
    </w:pPr>
    <w:rPr>
      <w:rFonts w:eastAsiaTheme="majorEastAsia" w:cstheme="majorBidi"/>
      <w:b/>
      <w:color w:val="000000" w:themeColor="text1"/>
      <w:sz w:val="70"/>
      <w:szCs w:val="32"/>
    </w:rPr>
  </w:style>
  <w:style w:type="paragraph" w:styleId="Kop2">
    <w:name w:val="heading 2"/>
    <w:basedOn w:val="Standaard"/>
    <w:next w:val="Standaard"/>
    <w:link w:val="Kop2Char"/>
    <w:uiPriority w:val="9"/>
    <w:unhideWhenUsed/>
    <w:qFormat/>
    <w:rsid w:val="005554E0"/>
    <w:pPr>
      <w:keepNext/>
      <w:keepLines/>
      <w:spacing w:before="40"/>
      <w:outlineLvl w:val="1"/>
    </w:pPr>
    <w:rPr>
      <w:rFonts w:eastAsiaTheme="majorEastAsia" w:cstheme="majorBidi"/>
      <w:b/>
      <w:color w:val="000000" w:themeColor="text1"/>
      <w:sz w:val="48"/>
      <w:szCs w:val="26"/>
    </w:rPr>
  </w:style>
  <w:style w:type="paragraph" w:styleId="Kop3">
    <w:name w:val="heading 3"/>
    <w:basedOn w:val="Standaard"/>
    <w:next w:val="Standaard"/>
    <w:link w:val="Kop3Char"/>
    <w:uiPriority w:val="9"/>
    <w:unhideWhenUsed/>
    <w:qFormat/>
    <w:rsid w:val="005554E0"/>
    <w:pPr>
      <w:keepNext/>
      <w:keepLines/>
      <w:spacing w:before="40"/>
      <w:outlineLvl w:val="2"/>
    </w:pPr>
    <w:rPr>
      <w:rFonts w:eastAsiaTheme="majorEastAsia" w:cstheme="majorBidi"/>
      <w:b/>
      <w:color w:val="000000" w:themeColor="text1"/>
      <w:sz w:val="28"/>
    </w:rPr>
  </w:style>
  <w:style w:type="paragraph" w:styleId="Kop4">
    <w:name w:val="heading 4"/>
    <w:basedOn w:val="Standaard"/>
    <w:next w:val="Standaard"/>
    <w:link w:val="Kop4Char"/>
    <w:uiPriority w:val="9"/>
    <w:unhideWhenUsed/>
    <w:qFormat/>
    <w:rsid w:val="005554E0"/>
    <w:pPr>
      <w:keepNext/>
      <w:keepLines/>
      <w:spacing w:before="40"/>
      <w:outlineLvl w:val="3"/>
    </w:pPr>
    <w:rPr>
      <w:rFonts w:eastAsiaTheme="majorEastAsia" w:cstheme="majorBidi"/>
      <w:b/>
      <w:iCs/>
      <w:color w:val="000000" w:themeColor="text1"/>
      <w:sz w:val="26"/>
    </w:rPr>
  </w:style>
  <w:style w:type="paragraph" w:styleId="Kop5">
    <w:name w:val="heading 5"/>
    <w:basedOn w:val="Standaard"/>
    <w:next w:val="Standaard"/>
    <w:link w:val="Kop5Char"/>
    <w:uiPriority w:val="9"/>
    <w:semiHidden/>
    <w:unhideWhenUsed/>
    <w:qFormat/>
    <w:rsid w:val="005554E0"/>
    <w:pPr>
      <w:keepNext/>
      <w:keepLines/>
      <w:spacing w:before="40"/>
      <w:outlineLvl w:val="4"/>
    </w:pPr>
    <w:rPr>
      <w:rFonts w:eastAsiaTheme="majorEastAsia" w:cstheme="majorBidi"/>
      <w:b/>
      <w:color w:val="000000" w:themeColor="text1"/>
    </w:rPr>
  </w:style>
  <w:style w:type="paragraph" w:styleId="Kop7">
    <w:name w:val="heading 7"/>
    <w:basedOn w:val="Standaard"/>
    <w:next w:val="Standaard"/>
    <w:link w:val="Kop7Char"/>
    <w:uiPriority w:val="9"/>
    <w:semiHidden/>
    <w:unhideWhenUsed/>
    <w:qFormat/>
    <w:rsid w:val="00C80280"/>
    <w:pPr>
      <w:keepNext/>
      <w:keepLines/>
      <w:spacing w:before="4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semiHidden/>
    <w:unhideWhenUsed/>
    <w:qFormat/>
    <w:rsid w:val="00C80280"/>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C8028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qFormat/>
    <w:rsid w:val="005554E0"/>
    <w:rPr>
      <w:rFonts w:eastAsiaTheme="majorEastAsia" w:cstheme="majorBidi"/>
      <w:b/>
      <w:color w:val="000000" w:themeColor="text1"/>
      <w:sz w:val="70"/>
      <w:szCs w:val="32"/>
    </w:rPr>
  </w:style>
  <w:style w:type="character" w:customStyle="1" w:styleId="Kop2Char">
    <w:name w:val="Kop 2 Char"/>
    <w:basedOn w:val="Standaardalinea-lettertype"/>
    <w:link w:val="Kop2"/>
    <w:uiPriority w:val="9"/>
    <w:qFormat/>
    <w:rsid w:val="005554E0"/>
    <w:rPr>
      <w:rFonts w:eastAsiaTheme="majorEastAsia" w:cstheme="majorBidi"/>
      <w:b/>
      <w:color w:val="000000" w:themeColor="text1"/>
      <w:sz w:val="48"/>
      <w:szCs w:val="26"/>
    </w:rPr>
  </w:style>
  <w:style w:type="character" w:customStyle="1" w:styleId="TitelChar">
    <w:name w:val="Titel Char"/>
    <w:basedOn w:val="Standaardalinea-lettertype"/>
    <w:link w:val="Titel"/>
    <w:uiPriority w:val="10"/>
    <w:qFormat/>
    <w:rsid w:val="0036620A"/>
    <w:rPr>
      <w:rFonts w:eastAsiaTheme="majorEastAsia" w:cstheme="majorBidi"/>
      <w:b/>
      <w:spacing w:val="-10"/>
      <w:kern w:val="2"/>
      <w:sz w:val="28"/>
      <w:szCs w:val="56"/>
    </w:rPr>
  </w:style>
  <w:style w:type="character" w:customStyle="1" w:styleId="Kop3Char">
    <w:name w:val="Kop 3 Char"/>
    <w:basedOn w:val="Standaardalinea-lettertype"/>
    <w:link w:val="Kop3"/>
    <w:uiPriority w:val="9"/>
    <w:qFormat/>
    <w:rsid w:val="005554E0"/>
    <w:rPr>
      <w:rFonts w:eastAsiaTheme="majorEastAsia" w:cstheme="majorBidi"/>
      <w:b/>
      <w:color w:val="000000" w:themeColor="text1"/>
      <w:sz w:val="28"/>
    </w:rPr>
  </w:style>
  <w:style w:type="character" w:customStyle="1" w:styleId="Kop4Char">
    <w:name w:val="Kop 4 Char"/>
    <w:basedOn w:val="Standaardalinea-lettertype"/>
    <w:link w:val="Kop4"/>
    <w:uiPriority w:val="9"/>
    <w:qFormat/>
    <w:rsid w:val="005554E0"/>
    <w:rPr>
      <w:rFonts w:eastAsiaTheme="majorEastAsia" w:cstheme="majorBidi"/>
      <w:b/>
      <w:iCs/>
      <w:color w:val="000000" w:themeColor="text1"/>
      <w:sz w:val="26"/>
    </w:rPr>
  </w:style>
  <w:style w:type="character" w:customStyle="1" w:styleId="Kop5Char">
    <w:name w:val="Kop 5 Char"/>
    <w:basedOn w:val="Standaardalinea-lettertype"/>
    <w:link w:val="Kop5"/>
    <w:uiPriority w:val="9"/>
    <w:semiHidden/>
    <w:qFormat/>
    <w:rsid w:val="005554E0"/>
    <w:rPr>
      <w:rFonts w:eastAsiaTheme="majorEastAsia" w:cstheme="majorBidi"/>
      <w:b/>
      <w:color w:val="000000" w:themeColor="text1"/>
    </w:rPr>
  </w:style>
  <w:style w:type="character" w:customStyle="1" w:styleId="ArticleLevel1Char">
    <w:name w:val="Article Level 1 Char"/>
    <w:basedOn w:val="Standaardalinea-lettertype"/>
    <w:link w:val="ArticleLevel1"/>
    <w:qFormat/>
    <w:rsid w:val="00DC1C1C"/>
    <w:rPr>
      <w:b/>
      <w:bCs/>
      <w:sz w:val="22"/>
      <w:lang w:val="nl-NL"/>
    </w:rPr>
  </w:style>
  <w:style w:type="character" w:customStyle="1" w:styleId="ArticleLevel2Char">
    <w:name w:val="Article Level 2 Char"/>
    <w:basedOn w:val="Standaardalinea-lettertype"/>
    <w:link w:val="ArticleLevel2"/>
    <w:qFormat/>
    <w:rsid w:val="009E1767"/>
    <w:rPr>
      <w:sz w:val="22"/>
      <w:lang w:val="nl-NL"/>
    </w:rPr>
  </w:style>
  <w:style w:type="character" w:customStyle="1" w:styleId="Hyperlink1">
    <w:name w:val="Hyperlink1"/>
    <w:uiPriority w:val="99"/>
    <w:semiHidden/>
    <w:unhideWhenUsed/>
    <w:rsid w:val="006E0FDA"/>
  </w:style>
  <w:style w:type="character" w:customStyle="1" w:styleId="Links">
    <w:name w:val="Links"/>
    <w:basedOn w:val="Hyperlink1"/>
    <w:uiPriority w:val="1"/>
    <w:qFormat/>
    <w:rsid w:val="0035195F"/>
    <w:rPr>
      <w:color w:val="0563C1" w:themeColor="hyperlink"/>
      <w:u w:val="single"/>
      <w:lang w:val="nl-NL"/>
    </w:rPr>
  </w:style>
  <w:style w:type="character" w:customStyle="1" w:styleId="KoptekstChar">
    <w:name w:val="Koptekst Char"/>
    <w:basedOn w:val="Standaardalinea-lettertype"/>
    <w:link w:val="Koptekst"/>
    <w:uiPriority w:val="99"/>
    <w:qFormat/>
    <w:rsid w:val="00802552"/>
  </w:style>
  <w:style w:type="character" w:customStyle="1" w:styleId="VoettekstChar">
    <w:name w:val="Voettekst Char"/>
    <w:basedOn w:val="Standaardalinea-lettertype"/>
    <w:link w:val="Voettekst"/>
    <w:uiPriority w:val="99"/>
    <w:qFormat/>
    <w:rsid w:val="00802552"/>
    <w:rPr>
      <w:sz w:val="22"/>
    </w:rPr>
  </w:style>
  <w:style w:type="character" w:customStyle="1" w:styleId="Kop7Char">
    <w:name w:val="Kop 7 Char"/>
    <w:basedOn w:val="Standaardalinea-lettertype"/>
    <w:link w:val="Kop7"/>
    <w:uiPriority w:val="9"/>
    <w:semiHidden/>
    <w:qFormat/>
    <w:rsid w:val="00670D81"/>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uiPriority w:val="9"/>
    <w:semiHidden/>
    <w:qFormat/>
    <w:rsid w:val="00670D81"/>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qFormat/>
    <w:rsid w:val="00670D81"/>
    <w:rPr>
      <w:rFonts w:asciiTheme="majorHAnsi" w:eastAsiaTheme="majorEastAsia" w:hAnsiTheme="majorHAnsi" w:cstheme="majorBidi"/>
      <w:i/>
      <w:iCs/>
      <w:color w:val="272727" w:themeColor="text1" w:themeTint="D8"/>
      <w:sz w:val="21"/>
      <w:szCs w:val="21"/>
    </w:rPr>
  </w:style>
  <w:style w:type="character" w:styleId="Verwijzingopmerking">
    <w:name w:val="annotation reference"/>
    <w:basedOn w:val="Standaardalinea-lettertype"/>
    <w:uiPriority w:val="99"/>
    <w:semiHidden/>
    <w:unhideWhenUsed/>
    <w:qFormat/>
    <w:rsid w:val="00E15710"/>
    <w:rPr>
      <w:sz w:val="16"/>
      <w:szCs w:val="16"/>
    </w:rPr>
  </w:style>
  <w:style w:type="character" w:customStyle="1" w:styleId="annotationreferencePHPDOCX">
    <w:name w:val="annotation reference PHPDOCX"/>
    <w:basedOn w:val="DefaultParagraphFontPHPDOCX"/>
    <w:uiPriority w:val="99"/>
    <w:semiHidden/>
    <w:unhideWhenUsed/>
    <w:qFormat/>
    <w:rsid w:val="00E139EA"/>
    <w:rPr>
      <w:sz w:val="16"/>
      <w:szCs w:val="16"/>
    </w:rPr>
  </w:style>
  <w:style w:type="paragraph" w:customStyle="1" w:styleId="Heading">
    <w:name w:val="Heading"/>
    <w:basedOn w:val="Standaard"/>
    <w:next w:val="Plattetekst"/>
    <w:qFormat/>
    <w:pPr>
      <w:keepNext/>
      <w:spacing w:before="240" w:after="120"/>
    </w:pPr>
    <w:rPr>
      <w:rFonts w:ascii="Liberation Sans" w:eastAsia="Noto Sans" w:hAnsi="Liberation Sans" w:cs="Noto Sans Devanagari"/>
      <w:sz w:val="28"/>
      <w:szCs w:val="28"/>
    </w:rPr>
  </w:style>
  <w:style w:type="paragraph" w:styleId="Plattetekst">
    <w:name w:val="Body Text"/>
    <w:basedOn w:val="Standaard"/>
    <w:pPr>
      <w:spacing w:after="140" w:line="276" w:lineRule="auto"/>
    </w:pPr>
  </w:style>
  <w:style w:type="paragraph" w:styleId="Lijst">
    <w:name w:val="List"/>
    <w:basedOn w:val="Plattetekst"/>
    <w:rPr>
      <w:rFonts w:cs="Noto Sans Devanagari"/>
    </w:rPr>
  </w:style>
  <w:style w:type="paragraph" w:styleId="Bijschrift">
    <w:name w:val="caption"/>
    <w:basedOn w:val="Standaard"/>
    <w:qFormat/>
    <w:pPr>
      <w:suppressLineNumbers/>
      <w:spacing w:before="120" w:after="120"/>
    </w:pPr>
    <w:rPr>
      <w:rFonts w:cs="Noto Sans Devanagari"/>
      <w:i/>
      <w:iCs/>
      <w:sz w:val="24"/>
    </w:rPr>
  </w:style>
  <w:style w:type="paragraph" w:customStyle="1" w:styleId="Index">
    <w:name w:val="Index"/>
    <w:basedOn w:val="Standaard"/>
    <w:qFormat/>
    <w:pPr>
      <w:suppressLineNumbers/>
    </w:pPr>
    <w:rPr>
      <w:rFonts w:cs="Noto Sans Devanagari"/>
    </w:rPr>
  </w:style>
  <w:style w:type="paragraph" w:styleId="Titel">
    <w:name w:val="Title"/>
    <w:basedOn w:val="Standaard"/>
    <w:next w:val="Standaard"/>
    <w:link w:val="TitelChar"/>
    <w:uiPriority w:val="10"/>
    <w:qFormat/>
    <w:rsid w:val="0036620A"/>
    <w:pPr>
      <w:spacing w:line="240" w:lineRule="auto"/>
      <w:contextualSpacing/>
      <w:jc w:val="center"/>
    </w:pPr>
    <w:rPr>
      <w:rFonts w:eastAsiaTheme="majorEastAsia" w:cstheme="majorBidi"/>
      <w:b/>
      <w:spacing w:val="-10"/>
      <w:kern w:val="2"/>
      <w:sz w:val="28"/>
      <w:szCs w:val="56"/>
    </w:rPr>
  </w:style>
  <w:style w:type="paragraph" w:styleId="Geenafstand">
    <w:name w:val="No Spacing"/>
    <w:uiPriority w:val="1"/>
    <w:qFormat/>
    <w:rsid w:val="00D82EA7"/>
  </w:style>
  <w:style w:type="paragraph" w:customStyle="1" w:styleId="ArticleLevel1">
    <w:name w:val="Article Level 1"/>
    <w:basedOn w:val="Standaard"/>
    <w:next w:val="ArticleLevel2"/>
    <w:link w:val="ArticleLevel1Char"/>
    <w:qFormat/>
    <w:rsid w:val="00DC1C1C"/>
    <w:pPr>
      <w:keepNext/>
      <w:numPr>
        <w:numId w:val="3"/>
      </w:numPr>
      <w:spacing w:before="300"/>
    </w:pPr>
    <w:rPr>
      <w:b/>
      <w:bCs/>
    </w:rPr>
  </w:style>
  <w:style w:type="paragraph" w:customStyle="1" w:styleId="ArticleLevel2">
    <w:name w:val="Article Level 2"/>
    <w:basedOn w:val="Standaard"/>
    <w:link w:val="ArticleLevel2Char"/>
    <w:qFormat/>
    <w:rsid w:val="009E1767"/>
    <w:pPr>
      <w:numPr>
        <w:ilvl w:val="1"/>
        <w:numId w:val="3"/>
      </w:numPr>
      <w:spacing w:before="180"/>
    </w:pPr>
  </w:style>
  <w:style w:type="paragraph" w:styleId="Lijstalinea">
    <w:name w:val="List Paragraph"/>
    <w:basedOn w:val="Standaard"/>
    <w:link w:val="LijstalineaChar"/>
    <w:uiPriority w:val="34"/>
    <w:qFormat/>
    <w:rsid w:val="0016304C"/>
    <w:pPr>
      <w:ind w:left="720"/>
      <w:contextualSpacing/>
    </w:pPr>
  </w:style>
  <w:style w:type="paragraph" w:customStyle="1" w:styleId="ArticleLevel3">
    <w:name w:val="Article Level 3"/>
    <w:basedOn w:val="Standaard"/>
    <w:next w:val="ArticleLevel4"/>
    <w:qFormat/>
    <w:rsid w:val="00BD33F6"/>
    <w:pPr>
      <w:numPr>
        <w:ilvl w:val="2"/>
        <w:numId w:val="3"/>
      </w:numPr>
    </w:pPr>
  </w:style>
  <w:style w:type="paragraph" w:customStyle="1" w:styleId="ArticleLevel4">
    <w:name w:val="Article Level 4"/>
    <w:basedOn w:val="Standaard"/>
    <w:qFormat/>
    <w:rsid w:val="00C80280"/>
    <w:pPr>
      <w:numPr>
        <w:ilvl w:val="3"/>
        <w:numId w:val="3"/>
      </w:numPr>
    </w:pPr>
  </w:style>
  <w:style w:type="paragraph" w:customStyle="1" w:styleId="ArticleLevel5">
    <w:name w:val="Article Level 5"/>
    <w:basedOn w:val="ArticleLevel2"/>
    <w:qFormat/>
    <w:rsid w:val="00C154AF"/>
    <w:pPr>
      <w:numPr>
        <w:ilvl w:val="4"/>
      </w:numPr>
      <w:contextualSpacing/>
    </w:pPr>
  </w:style>
  <w:style w:type="paragraph" w:customStyle="1" w:styleId="ArticleLevel6">
    <w:name w:val="Article Level 6"/>
    <w:basedOn w:val="Standaard"/>
    <w:qFormat/>
    <w:rsid w:val="00C80280"/>
    <w:pPr>
      <w:numPr>
        <w:ilvl w:val="5"/>
        <w:numId w:val="3"/>
      </w:numPr>
      <w:tabs>
        <w:tab w:val="left" w:pos="851"/>
      </w:tabs>
    </w:pPr>
  </w:style>
  <w:style w:type="paragraph" w:customStyle="1" w:styleId="HeaderandFooter">
    <w:name w:val="Header and Footer"/>
    <w:basedOn w:val="Standaard"/>
    <w:qFormat/>
  </w:style>
  <w:style w:type="paragraph" w:styleId="Koptekst">
    <w:name w:val="header"/>
    <w:basedOn w:val="Standaard"/>
    <w:link w:val="KoptekstChar"/>
    <w:uiPriority w:val="99"/>
    <w:unhideWhenUsed/>
    <w:rsid w:val="00802552"/>
    <w:pPr>
      <w:tabs>
        <w:tab w:val="center" w:pos="4513"/>
        <w:tab w:val="right" w:pos="9026"/>
      </w:tabs>
      <w:spacing w:line="240" w:lineRule="auto"/>
    </w:pPr>
  </w:style>
  <w:style w:type="paragraph" w:styleId="Voettekst">
    <w:name w:val="footer"/>
    <w:basedOn w:val="Standaard"/>
    <w:link w:val="VoettekstChar"/>
    <w:uiPriority w:val="99"/>
    <w:unhideWhenUsed/>
    <w:rsid w:val="00802552"/>
    <w:pPr>
      <w:tabs>
        <w:tab w:val="center" w:pos="4513"/>
        <w:tab w:val="right" w:pos="9026"/>
      </w:tabs>
      <w:spacing w:line="240" w:lineRule="auto"/>
    </w:pPr>
  </w:style>
  <w:style w:type="paragraph" w:customStyle="1" w:styleId="Numberedheading1">
    <w:name w:val="Numbered heading 1"/>
    <w:basedOn w:val="ArticleLevel1"/>
    <w:qFormat/>
    <w:rsid w:val="00EE7197"/>
    <w:pPr>
      <w:numPr>
        <w:numId w:val="1"/>
      </w:numPr>
    </w:pPr>
  </w:style>
  <w:style w:type="paragraph" w:customStyle="1" w:styleId="Numberedheading2">
    <w:name w:val="Numbered heading 2"/>
    <w:basedOn w:val="Numberedheading1"/>
    <w:qFormat/>
    <w:rsid w:val="00EE7197"/>
    <w:pPr>
      <w:ind w:left="1418" w:hanging="1418"/>
    </w:pPr>
    <w:rPr>
      <w:b w:val="0"/>
    </w:rPr>
  </w:style>
  <w:style w:type="paragraph" w:customStyle="1" w:styleId="Numberedheading3">
    <w:name w:val="Numbered heading 3"/>
    <w:basedOn w:val="Numberedheading2"/>
    <w:qFormat/>
    <w:rsid w:val="001F3CAF"/>
  </w:style>
  <w:style w:type="paragraph" w:customStyle="1" w:styleId="Numberedheading4">
    <w:name w:val="Numbered heading 4"/>
    <w:basedOn w:val="Numberedheading3"/>
    <w:qFormat/>
    <w:rsid w:val="001F3CAF"/>
  </w:style>
  <w:style w:type="paragraph" w:customStyle="1" w:styleId="Indentedbullets">
    <w:name w:val="Indented bullets"/>
    <w:basedOn w:val="Standaard"/>
    <w:qFormat/>
    <w:rsid w:val="00E15710"/>
    <w:pPr>
      <w:numPr>
        <w:numId w:val="2"/>
      </w:numPr>
      <w:ind w:left="1792" w:hanging="352"/>
      <w:contextualSpacing/>
    </w:pPr>
  </w:style>
  <w:style w:type="paragraph" w:customStyle="1" w:styleId="Partijen">
    <w:name w:val="Partijen"/>
    <w:basedOn w:val="Standaard"/>
    <w:next w:val="Standaard"/>
    <w:qFormat/>
    <w:rsid w:val="009D423A"/>
    <w:pPr>
      <w:numPr>
        <w:numId w:val="6"/>
      </w:numPr>
    </w:pPr>
  </w:style>
  <w:style w:type="paragraph" w:customStyle="1" w:styleId="Opsomming">
    <w:name w:val="Opsomming"/>
    <w:basedOn w:val="Standaard"/>
    <w:next w:val="Standaard"/>
    <w:qFormat/>
    <w:rsid w:val="00687C8F"/>
    <w:pPr>
      <w:numPr>
        <w:numId w:val="5"/>
      </w:numPr>
    </w:pPr>
  </w:style>
  <w:style w:type="paragraph" w:customStyle="1" w:styleId="annotationtextPHPDOCX">
    <w:name w:val="annotation text PHPDOCX"/>
    <w:basedOn w:val="Standaard"/>
    <w:uiPriority w:val="99"/>
    <w:semiHidden/>
    <w:unhideWhenUsed/>
    <w:qFormat/>
    <w:rsid w:val="00E139EA"/>
    <w:pPr>
      <w:spacing w:line="240" w:lineRule="auto"/>
    </w:pPr>
    <w:rPr>
      <w:sz w:val="20"/>
      <w:szCs w:val="20"/>
    </w:rPr>
  </w:style>
  <w:style w:type="paragraph" w:customStyle="1" w:styleId="annotationsubjectPHPDOCX">
    <w:name w:val="annotation subject PHPDOCX"/>
    <w:basedOn w:val="annotationtextPHPDOCX"/>
    <w:next w:val="annotationtextPHPDOCX"/>
    <w:uiPriority w:val="99"/>
    <w:semiHidden/>
    <w:unhideWhenUsed/>
    <w:qFormat/>
    <w:rsid w:val="00E139EA"/>
    <w:rPr>
      <w:b/>
      <w:bCs/>
    </w:rPr>
  </w:style>
  <w:style w:type="numbering" w:customStyle="1" w:styleId="JuriBloxArticlesLevels">
    <w:name w:val="JuriBloxArticlesLevels"/>
    <w:uiPriority w:val="99"/>
    <w:qFormat/>
    <w:rsid w:val="000908C6"/>
  </w:style>
  <w:style w:type="numbering" w:customStyle="1" w:styleId="JuriBloxNumberedHeadings">
    <w:name w:val="JuriBloxNumberedHeadings"/>
    <w:uiPriority w:val="99"/>
    <w:qFormat/>
    <w:rsid w:val="00EE7197"/>
  </w:style>
  <w:style w:type="numbering" w:customStyle="1" w:styleId="StylePartijen">
    <w:name w:val="StylePartijen"/>
    <w:uiPriority w:val="99"/>
    <w:qFormat/>
    <w:rsid w:val="00687C8F"/>
  </w:style>
  <w:style w:type="numbering" w:customStyle="1" w:styleId="Considerans">
    <w:name w:val="Considerans"/>
    <w:uiPriority w:val="99"/>
    <w:qFormat/>
    <w:rsid w:val="00687C8F"/>
  </w:style>
  <w:style w:type="table" w:styleId="Tabelraster">
    <w:name w:val="Table Grid"/>
    <w:basedOn w:val="Standaardtabel"/>
    <w:uiPriority w:val="39"/>
    <w:rsid w:val="00140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Standaard"/>
    <w:uiPriority w:val="34"/>
    <w:qFormat/>
    <w:rsid w:val="00DF064E"/>
    <w:pPr>
      <w:ind w:left="720"/>
      <w:contextualSpacing/>
    </w:pPr>
  </w:style>
  <w:style w:type="paragraph" w:customStyle="1" w:styleId="TitlePHPDOCX">
    <w:name w:val="Title PHPDOCX"/>
    <w:basedOn w:val="Standaard"/>
    <w:next w:val="Standaard"/>
    <w:link w:val="TitleCarPHPDOCX"/>
    <w:uiPriority w:val="10"/>
    <w:qFormat/>
    <w:rsid w:val="00DF064E"/>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Standaard"/>
    <w:next w:val="Standaard"/>
    <w:link w:val="SubtitleCarPHPDOCX"/>
    <w:uiPriority w:val="11"/>
    <w:qFormat/>
    <w:rsid w:val="00DF064E"/>
    <w:pPr>
      <w:numPr>
        <w:ilvl w:val="1"/>
      </w:numPr>
    </w:pPr>
    <w:rPr>
      <w:rFonts w:asciiTheme="majorHAnsi" w:eastAsiaTheme="majorEastAsia" w:hAnsiTheme="majorHAnsi" w:cstheme="majorBidi"/>
      <w:i/>
      <w:iCs/>
      <w:color w:val="4472C4" w:themeColor="accent1"/>
      <w:spacing w:val="15"/>
      <w:sz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472C4" w:themeColor="accent1"/>
      <w:spacing w:val="15"/>
      <w:sz w:val="24"/>
      <w:szCs w:val="24"/>
    </w:rPr>
  </w:style>
  <w:style w:type="table" w:customStyle="1" w:styleId="NormalTablePHPDOCX">
    <w:name w:val="Normal Table PHPDOCX"/>
    <w:uiPriority w:val="99"/>
    <w:semiHidden/>
    <w:unhideWhenUsed/>
    <w:qFormat/>
    <w:tblPr>
      <w:tblInd w:w="0" w:type="dxa"/>
      <w:tblCellMar>
        <w:top w:w="0" w:type="dxa"/>
        <w:left w:w="108" w:type="dxa"/>
        <w:bottom w:w="0" w:type="dxa"/>
        <w:right w:w="108" w:type="dxa"/>
      </w:tblCellMar>
    </w:tblPr>
  </w:style>
  <w:style w:type="table" w:customStyle="1" w:styleId="TableGridPHPDOCX">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Standaard"/>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0"/>
    <w:uiPriority w:val="99"/>
    <w:semiHidden/>
    <w:rsid w:val="00E139EA"/>
    <w:rPr>
      <w:sz w:val="20"/>
      <w:szCs w:val="20"/>
    </w:rPr>
  </w:style>
  <w:style w:type="paragraph" w:customStyle="1" w:styleId="annotationsubjectPHPDOCX0">
    <w:name w:val="annotation subject PHPDOCX"/>
    <w:basedOn w:val="annotationtextPHPDOCX0"/>
    <w:next w:val="annotationtextPHPDOCX0"/>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0"/>
    <w:uiPriority w:val="99"/>
    <w:semiHidden/>
    <w:rsid w:val="00E139EA"/>
    <w:rPr>
      <w:b/>
      <w:bCs/>
      <w:sz w:val="20"/>
      <w:szCs w:val="20"/>
    </w:rPr>
  </w:style>
  <w:style w:type="paragraph" w:customStyle="1" w:styleId="BalloonTextPHPDOCX">
    <w:name w:val="Balloon Text PHPDOCX"/>
    <w:basedOn w:val="Standaard"/>
    <w:link w:val="BalloonTextCharPHPDOCX"/>
    <w:uiPriority w:val="99"/>
    <w:semiHidden/>
    <w:unhideWhenUsed/>
    <w:rsid w:val="00E139EA"/>
    <w:pPr>
      <w:spacing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Standaard"/>
    <w:link w:val="footnoteTextCarPHPDOCX"/>
    <w:uiPriority w:val="99"/>
    <w:semiHidden/>
    <w:unhideWhenUsed/>
    <w:rsid w:val="006E0FDA"/>
    <w:pPr>
      <w:spacing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Standaard"/>
    <w:link w:val="endnoteTextCarPHPDOCX"/>
    <w:uiPriority w:val="99"/>
    <w:semiHidden/>
    <w:unhideWhenUsed/>
    <w:rsid w:val="006E0FDA"/>
    <w:pPr>
      <w:spacing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styleId="Hyperlink">
    <w:name w:val="Hyperlink"/>
    <w:basedOn w:val="Standaardalinea-lettertype"/>
    <w:uiPriority w:val="99"/>
    <w:unhideWhenUsed/>
    <w:qFormat/>
    <w:rsid w:val="00B1225E"/>
    <w:rPr>
      <w:color w:val="0563C1" w:themeColor="hyperlink"/>
      <w:u w:val="single"/>
    </w:rPr>
  </w:style>
  <w:style w:type="character" w:customStyle="1" w:styleId="LijstalineaChar">
    <w:name w:val="Lijstalinea Char"/>
    <w:link w:val="Lijstalinea"/>
    <w:uiPriority w:val="34"/>
    <w:locked/>
    <w:rsid w:val="00047D0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78F4905B6938439EA5A5E4FFBAC905" ma:contentTypeVersion="3" ma:contentTypeDescription="Een nieuw document maken." ma:contentTypeScope="" ma:versionID="87898e3cfbae47c8d9867e945c04cd4e">
  <xsd:schema xmlns:xsd="http://www.w3.org/2001/XMLSchema" xmlns:xs="http://www.w3.org/2001/XMLSchema" xmlns:p="http://schemas.microsoft.com/office/2006/metadata/properties" xmlns:ns2="e0ee2469-2978-43f3-9b6c-3fab4cf8a41f" targetNamespace="http://schemas.microsoft.com/office/2006/metadata/properties" ma:root="true" ma:fieldsID="cd436b3c9526d61308d099183c717ff3" ns2:_="">
    <xsd:import namespace="e0ee2469-2978-43f3-9b6c-3fab4cf8a4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ee2469-2978-43f3-9b6c-3fab4cf8a4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EC5BD-AB9E-42D9-A761-F6B5CDCFC5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ee2469-2978-43f3-9b6c-3fab4cf8a4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1276B8-C33F-495A-B26E-021D8B41479E}">
  <ds:schemaRefs>
    <ds:schemaRef ds:uri="http://schemas.microsoft.com/sharepoint/v3/contenttype/forms"/>
  </ds:schemaRefs>
</ds:datastoreItem>
</file>

<file path=customXml/itemProps3.xml><?xml version="1.0" encoding="utf-8"?>
<ds:datastoreItem xmlns:ds="http://schemas.openxmlformats.org/officeDocument/2006/customXml" ds:itemID="{6B7FC07E-F3E7-4AFF-B1ED-638EDB568A6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B32FF1-F0CD-4E55-99CE-BDA3F6051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11</Pages>
  <Words>3674</Words>
  <Characters>20212</Characters>
  <Application>Microsoft Office Word</Application>
  <DocSecurity>0</DocSecurity>
  <Lines>168</Lines>
  <Paragraphs>47</Paragraphs>
  <ScaleCrop>false</ScaleCrop>
  <HeadingPairs>
    <vt:vector size="2" baseType="variant">
      <vt:variant>
        <vt:lpstr>Titel</vt:lpstr>
      </vt:variant>
      <vt:variant>
        <vt:i4>1</vt:i4>
      </vt:variant>
    </vt:vector>
  </HeadingPairs>
  <TitlesOfParts>
    <vt:vector size="1" baseType="lpstr">
      <vt:lpstr>Conceptovereenkomst Enterprise Service Bus</vt:lpstr>
    </vt:vector>
  </TitlesOfParts>
  <Company>Gemeente Hilversum</Company>
  <LinksUpToDate>false</LinksUpToDate>
  <CharactersWithSpaces>23839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Conceptovereenkomst Enterprise Service Bus</dc:title>
  <dc:subject/>
  <dc:creator>Dennis van Leuverden</dc:creator>
  <dc:description/>
  <cp:lastModifiedBy>Leuverden, Dennis van</cp:lastModifiedBy>
  <cp:revision>74</cp:revision>
  <dcterms:created xsi:type="dcterms:W3CDTF">2026-03-13T14:15:00Z</dcterms:created>
  <dcterms:modified xsi:type="dcterms:W3CDTF">2026-05-22T14:55:00Z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0x0101008D78F4905B6938439EA5A5E4FFBAC905</vt:lpwstr>
  </property>
</Properties>
</file>